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6028" w14:textId="582B0FE8" w:rsidR="007B2138" w:rsidRDefault="007F47EE">
      <w:pPr>
        <w:pStyle w:val="BodyText"/>
        <w:ind w:left="0"/>
        <w:rPr>
          <w:rFonts w:ascii="Times New Roman"/>
          <w:sz w:val="20"/>
        </w:rPr>
      </w:pPr>
      <w:r>
        <w:rPr>
          <w:noProof/>
        </w:rPr>
        <w:drawing>
          <wp:anchor distT="0" distB="0" distL="0" distR="0" simplePos="0" relativeHeight="251658240" behindDoc="0" locked="0" layoutInCell="1" allowOverlap="1" wp14:anchorId="58C11D44" wp14:editId="070E10C0">
            <wp:simplePos x="0" y="0"/>
            <wp:positionH relativeFrom="page">
              <wp:posOffset>920750</wp:posOffset>
            </wp:positionH>
            <wp:positionV relativeFrom="paragraph">
              <wp:posOffset>114300</wp:posOffset>
            </wp:positionV>
            <wp:extent cx="939165" cy="977265"/>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9165" cy="977265"/>
                    </a:xfrm>
                    <a:prstGeom prst="rect">
                      <a:avLst/>
                    </a:prstGeom>
                  </pic:spPr>
                </pic:pic>
              </a:graphicData>
            </a:graphic>
          </wp:anchor>
        </w:drawing>
      </w:r>
    </w:p>
    <w:p w14:paraId="4D14BFCA" w14:textId="63914C5A" w:rsidR="007B2138" w:rsidRDefault="007B2138">
      <w:pPr>
        <w:pStyle w:val="BodyText"/>
        <w:spacing w:before="1"/>
        <w:ind w:left="0"/>
        <w:rPr>
          <w:rFonts w:ascii="Times New Roman"/>
          <w:sz w:val="18"/>
        </w:rPr>
      </w:pPr>
    </w:p>
    <w:p w14:paraId="300E7962" w14:textId="67B7128B" w:rsidR="007B2138" w:rsidRDefault="00F2146B">
      <w:pPr>
        <w:spacing w:before="107"/>
        <w:ind w:left="2196" w:right="349"/>
        <w:jc w:val="center"/>
        <w:rPr>
          <w:rFonts w:ascii="Calisto MT Bold Italic"/>
          <w:b/>
          <w:i/>
          <w:sz w:val="31"/>
        </w:rPr>
      </w:pPr>
      <w:r>
        <w:rPr>
          <w:rFonts w:ascii="Calisto MT Bold Italic"/>
          <w:b/>
          <w:i/>
          <w:color w:val="000090"/>
          <w:sz w:val="31"/>
        </w:rPr>
        <w:t>Montana Sheriffs &amp; Peace Officers</w:t>
      </w:r>
      <w:r>
        <w:rPr>
          <w:rFonts w:ascii="Calisto MT Bold Italic"/>
          <w:b/>
          <w:i/>
          <w:color w:val="000090"/>
          <w:spacing w:val="54"/>
          <w:sz w:val="31"/>
        </w:rPr>
        <w:t xml:space="preserve"> </w:t>
      </w:r>
      <w:r>
        <w:rPr>
          <w:rFonts w:ascii="Calisto MT Bold Italic"/>
          <w:b/>
          <w:i/>
          <w:color w:val="000090"/>
          <w:sz w:val="31"/>
        </w:rPr>
        <w:t>Association</w:t>
      </w:r>
    </w:p>
    <w:p w14:paraId="365365A4" w14:textId="76E33830" w:rsidR="007B2138" w:rsidRDefault="00F2146B">
      <w:pPr>
        <w:spacing w:before="12"/>
        <w:ind w:left="2197" w:right="349"/>
        <w:jc w:val="center"/>
        <w:rPr>
          <w:rFonts w:ascii="Calisto MT" w:hAnsi="Calisto MT"/>
        </w:rPr>
      </w:pPr>
      <w:r>
        <w:rPr>
          <w:rFonts w:ascii="Calisto MT" w:hAnsi="Calisto MT"/>
          <w:color w:val="000090"/>
        </w:rPr>
        <w:t>PO Box 794 • Hel</w:t>
      </w:r>
      <w:r w:rsidR="00712773">
        <w:rPr>
          <w:rFonts w:ascii="Calisto MT" w:hAnsi="Calisto MT"/>
          <w:color w:val="000090"/>
        </w:rPr>
        <w:t>ena, MT 59624 • (406) 443-5669</w:t>
      </w:r>
      <w:r>
        <w:rPr>
          <w:rFonts w:ascii="Calisto MT" w:hAnsi="Calisto MT"/>
          <w:color w:val="000090"/>
        </w:rPr>
        <w:t xml:space="preserve"> </w:t>
      </w:r>
      <w:r w:rsidR="007F47EE">
        <w:rPr>
          <w:rFonts w:ascii="Calisto MT" w:hAnsi="Calisto MT"/>
          <w:color w:val="000090"/>
        </w:rPr>
        <w:t xml:space="preserve">• </w:t>
      </w:r>
      <w:hyperlink r:id="rId8">
        <w:r>
          <w:rPr>
            <w:rFonts w:ascii="Calisto MT" w:hAnsi="Calisto MT"/>
            <w:color w:val="000090"/>
          </w:rPr>
          <w:t>www.mspoa.org</w:t>
        </w:r>
      </w:hyperlink>
    </w:p>
    <w:p w14:paraId="386F1188" w14:textId="77777777" w:rsidR="007B2138" w:rsidRDefault="007B2138">
      <w:pPr>
        <w:pStyle w:val="BodyText"/>
        <w:ind w:left="0"/>
        <w:rPr>
          <w:rFonts w:ascii="Calisto MT"/>
          <w:sz w:val="20"/>
        </w:rPr>
      </w:pPr>
    </w:p>
    <w:p w14:paraId="180056CA" w14:textId="77777777" w:rsidR="007B2138" w:rsidRDefault="007B2138">
      <w:pPr>
        <w:pStyle w:val="BodyText"/>
        <w:ind w:left="0"/>
        <w:rPr>
          <w:rFonts w:ascii="Calisto MT"/>
          <w:sz w:val="20"/>
        </w:rPr>
      </w:pPr>
    </w:p>
    <w:p w14:paraId="600E48B1" w14:textId="77777777" w:rsidR="007B2138" w:rsidRDefault="007B2138" w:rsidP="00F2146B">
      <w:pPr>
        <w:pStyle w:val="BodyText"/>
        <w:ind w:left="90"/>
        <w:rPr>
          <w:rFonts w:ascii="Calisto MT"/>
          <w:sz w:val="23"/>
        </w:rPr>
      </w:pPr>
    </w:p>
    <w:p w14:paraId="1261E162" w14:textId="336B4FFE" w:rsidR="00CE15D4" w:rsidRPr="00E5454D" w:rsidRDefault="000A1912" w:rsidP="007F47EE">
      <w:pPr>
        <w:spacing w:line="276" w:lineRule="auto"/>
        <w:ind w:right="83"/>
        <w:rPr>
          <w:rFonts w:asciiTheme="minorHAnsi" w:hAnsiTheme="minorHAnsi" w:cstheme="minorHAnsi"/>
          <w:b/>
          <w:bCs/>
          <w:sz w:val="32"/>
          <w:szCs w:val="32"/>
        </w:rPr>
      </w:pPr>
      <w:r w:rsidRPr="00E5454D">
        <w:rPr>
          <w:rFonts w:asciiTheme="minorHAnsi" w:hAnsiTheme="minorHAnsi" w:cstheme="minorHAnsi"/>
          <w:b/>
          <w:bCs/>
          <w:sz w:val="32"/>
          <w:szCs w:val="32"/>
        </w:rPr>
        <w:t>Search and Rescue Subcommittee</w:t>
      </w:r>
    </w:p>
    <w:p w14:paraId="12E4EDB7" w14:textId="2027CDAC" w:rsidR="00B574C9" w:rsidRPr="00C84EF9" w:rsidRDefault="00B574C9" w:rsidP="00263EE3">
      <w:pPr>
        <w:spacing w:line="276" w:lineRule="auto"/>
        <w:ind w:right="83"/>
        <w:rPr>
          <w:rFonts w:asciiTheme="minorHAnsi" w:hAnsiTheme="minorHAnsi" w:cstheme="minorHAnsi"/>
        </w:rPr>
      </w:pPr>
    </w:p>
    <w:p w14:paraId="39A0700F" w14:textId="64235FD7" w:rsidR="00AD644D" w:rsidRPr="00702D1E" w:rsidRDefault="00702D1E" w:rsidP="00AD644D">
      <w:pPr>
        <w:spacing w:line="276" w:lineRule="auto"/>
        <w:ind w:right="83"/>
        <w:rPr>
          <w:rFonts w:asciiTheme="minorHAnsi" w:hAnsiTheme="minorHAnsi" w:cstheme="minorHAnsi"/>
          <w:sz w:val="28"/>
          <w:szCs w:val="28"/>
        </w:rPr>
      </w:pPr>
      <w:r w:rsidRPr="00702D1E">
        <w:rPr>
          <w:rFonts w:asciiTheme="minorHAnsi" w:hAnsiTheme="minorHAnsi" w:cstheme="minorHAnsi"/>
          <w:sz w:val="28"/>
          <w:szCs w:val="28"/>
        </w:rPr>
        <w:t>Quarterly Meeting</w:t>
      </w:r>
    </w:p>
    <w:p w14:paraId="3C20B5C3" w14:textId="4DE9E0F1" w:rsidR="00702D1E" w:rsidRDefault="00702D1E" w:rsidP="00AD644D">
      <w:pPr>
        <w:spacing w:line="276" w:lineRule="auto"/>
        <w:ind w:right="83"/>
        <w:rPr>
          <w:rFonts w:asciiTheme="minorHAnsi" w:hAnsiTheme="minorHAnsi" w:cstheme="minorHAnsi"/>
        </w:rPr>
      </w:pPr>
    </w:p>
    <w:p w14:paraId="206754FF" w14:textId="75197875" w:rsidR="00702D1E" w:rsidRDefault="00702D1E" w:rsidP="00AD644D">
      <w:pPr>
        <w:spacing w:line="276" w:lineRule="auto"/>
        <w:ind w:right="83"/>
        <w:rPr>
          <w:rFonts w:asciiTheme="minorHAnsi" w:hAnsiTheme="minorHAnsi" w:cstheme="minorHAnsi"/>
        </w:rPr>
      </w:pPr>
      <w:r w:rsidRPr="00012B53">
        <w:rPr>
          <w:rFonts w:asciiTheme="minorHAnsi" w:hAnsiTheme="minorHAnsi" w:cstheme="minorHAnsi"/>
          <w:b/>
          <w:bCs/>
        </w:rPr>
        <w:t>Date:</w:t>
      </w:r>
      <w:r w:rsidRPr="00702D1E">
        <w:rPr>
          <w:rFonts w:asciiTheme="minorHAnsi" w:hAnsiTheme="minorHAnsi" w:cstheme="minorHAnsi"/>
        </w:rPr>
        <w:t xml:space="preserve"> </w:t>
      </w:r>
      <w:r w:rsidRPr="00702D1E">
        <w:rPr>
          <w:rFonts w:asciiTheme="minorHAnsi" w:hAnsiTheme="minorHAnsi" w:cstheme="minorHAnsi"/>
        </w:rPr>
        <w:tab/>
      </w:r>
      <w:r>
        <w:rPr>
          <w:rFonts w:asciiTheme="minorHAnsi" w:hAnsiTheme="minorHAnsi" w:cstheme="minorHAnsi"/>
          <w:b/>
          <w:bCs/>
        </w:rPr>
        <w:tab/>
      </w:r>
      <w:r w:rsidR="00780F86">
        <w:rPr>
          <w:rFonts w:asciiTheme="minorHAnsi" w:hAnsiTheme="minorHAnsi" w:cstheme="minorHAnsi"/>
        </w:rPr>
        <w:t>Tuesday, April 12</w:t>
      </w:r>
      <w:r>
        <w:rPr>
          <w:rFonts w:asciiTheme="minorHAnsi" w:hAnsiTheme="minorHAnsi" w:cstheme="minorHAnsi"/>
        </w:rPr>
        <w:t>, 2022</w:t>
      </w:r>
    </w:p>
    <w:p w14:paraId="1143B949" w14:textId="092F2729"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Time: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10 am – 12 pm</w:t>
      </w:r>
    </w:p>
    <w:p w14:paraId="3CCEB81C" w14:textId="70FE0D68"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In-person: </w:t>
      </w:r>
      <w:r>
        <w:rPr>
          <w:rFonts w:asciiTheme="minorHAnsi" w:hAnsiTheme="minorHAnsi" w:cstheme="minorHAnsi"/>
          <w:b/>
          <w:bCs/>
        </w:rPr>
        <w:tab/>
      </w:r>
      <w:r>
        <w:rPr>
          <w:rFonts w:asciiTheme="minorHAnsi" w:hAnsiTheme="minorHAnsi" w:cstheme="minorHAnsi"/>
        </w:rPr>
        <w:t>Fort Harrison, HAFRC, Room 113</w:t>
      </w:r>
    </w:p>
    <w:p w14:paraId="265F3F34" w14:textId="77777777" w:rsidR="00780F86" w:rsidRDefault="00780F86" w:rsidP="00780F86">
      <w:pPr>
        <w:rPr>
          <w:rFonts w:ascii="Calibri" w:hAnsi="Calibri"/>
          <w:sz w:val="22"/>
          <w:szCs w:val="21"/>
        </w:rPr>
      </w:pPr>
      <w:r>
        <w:rPr>
          <w:rFonts w:asciiTheme="minorHAnsi" w:hAnsiTheme="minorHAnsi" w:cstheme="minorHAnsi"/>
          <w:b/>
          <w:bCs/>
        </w:rPr>
        <w:t>Remote:</w:t>
      </w:r>
      <w:r>
        <w:rPr>
          <w:rFonts w:asciiTheme="minorHAnsi" w:hAnsiTheme="minorHAnsi" w:cstheme="minorHAnsi"/>
          <w:b/>
          <w:bCs/>
        </w:rPr>
        <w:tab/>
      </w:r>
      <w:r>
        <w:rPr>
          <w:rFonts w:ascii="Calibri" w:hAnsi="Calibri"/>
          <w:szCs w:val="21"/>
        </w:rPr>
        <w:t>Join Zoom Meeting</w:t>
      </w:r>
    </w:p>
    <w:p w14:paraId="5B529158" w14:textId="35A773D4" w:rsidR="00702D1E" w:rsidRPr="00702D1E" w:rsidRDefault="00702D1E" w:rsidP="00780F86">
      <w:pPr>
        <w:rPr>
          <w:b/>
          <w:bCs/>
        </w:rPr>
      </w:pPr>
    </w:p>
    <w:p w14:paraId="2DB83290" w14:textId="144003F2" w:rsidR="00702D1E" w:rsidRDefault="00F87875" w:rsidP="00702D1E">
      <w:pPr>
        <w:pBdr>
          <w:bottom w:val="single" w:sz="4" w:space="1" w:color="auto"/>
        </w:pBdr>
        <w:spacing w:line="276" w:lineRule="auto"/>
        <w:ind w:right="83"/>
        <w:rPr>
          <w:rFonts w:asciiTheme="minorHAnsi" w:hAnsiTheme="minorHAnsi" w:cstheme="minorHAnsi"/>
          <w:b/>
          <w:bCs/>
        </w:rPr>
      </w:pPr>
      <w:r>
        <w:rPr>
          <w:rFonts w:asciiTheme="minorHAnsi" w:hAnsiTheme="minorHAnsi" w:cstheme="minorHAnsi"/>
          <w:b/>
          <w:bCs/>
        </w:rPr>
        <w:t>MINUTES</w:t>
      </w:r>
    </w:p>
    <w:p w14:paraId="3CDB89D0" w14:textId="4D42B92B" w:rsidR="00702D1E" w:rsidRDefault="00702D1E" w:rsidP="00AD644D">
      <w:pPr>
        <w:spacing w:line="276" w:lineRule="auto"/>
        <w:ind w:right="83"/>
        <w:rPr>
          <w:rFonts w:asciiTheme="minorHAnsi" w:hAnsiTheme="minorHAnsi" w:cstheme="minorHAnsi"/>
          <w:b/>
          <w:bCs/>
        </w:rPr>
      </w:pPr>
    </w:p>
    <w:p w14:paraId="46B8C9F3" w14:textId="4A56FD01" w:rsidR="008C6B0A" w:rsidRDefault="008C6B0A" w:rsidP="00AD644D">
      <w:pPr>
        <w:spacing w:line="276" w:lineRule="auto"/>
        <w:ind w:right="83"/>
        <w:rPr>
          <w:rFonts w:asciiTheme="minorHAnsi" w:hAnsiTheme="minorHAnsi" w:cstheme="minorHAnsi"/>
          <w:b/>
          <w:bCs/>
        </w:rPr>
      </w:pPr>
      <w:r>
        <w:rPr>
          <w:rFonts w:asciiTheme="minorHAnsi" w:hAnsiTheme="minorHAnsi" w:cstheme="minorHAnsi"/>
          <w:b/>
          <w:bCs/>
        </w:rPr>
        <w:t>Call to Order</w:t>
      </w:r>
    </w:p>
    <w:p w14:paraId="3BB7B8EC" w14:textId="361436E5" w:rsidR="008C6B0A" w:rsidRDefault="00F87875" w:rsidP="00AD644D">
      <w:pPr>
        <w:spacing w:line="276" w:lineRule="auto"/>
        <w:ind w:right="83"/>
        <w:rPr>
          <w:rFonts w:asciiTheme="minorHAnsi" w:hAnsiTheme="minorHAnsi" w:cstheme="minorHAnsi"/>
          <w:i/>
          <w:iCs/>
        </w:rPr>
      </w:pPr>
      <w:r>
        <w:rPr>
          <w:rFonts w:asciiTheme="minorHAnsi" w:hAnsiTheme="minorHAnsi" w:cstheme="minorHAnsi"/>
          <w:i/>
          <w:iCs/>
        </w:rPr>
        <w:t>Chair Secor called the meeting to order at 10 am</w:t>
      </w:r>
    </w:p>
    <w:p w14:paraId="408AC788" w14:textId="77777777" w:rsidR="00F87875" w:rsidRPr="00924D46" w:rsidRDefault="00F87875" w:rsidP="00AD644D">
      <w:pPr>
        <w:spacing w:line="276" w:lineRule="auto"/>
        <w:ind w:right="83"/>
        <w:rPr>
          <w:rFonts w:asciiTheme="minorHAnsi" w:hAnsiTheme="minorHAnsi" w:cstheme="minorHAnsi"/>
          <w:i/>
          <w:iCs/>
        </w:rPr>
      </w:pPr>
    </w:p>
    <w:p w14:paraId="20874241" w14:textId="414AE172" w:rsidR="007F6DAC" w:rsidRPr="000402F6" w:rsidRDefault="00702D1E" w:rsidP="007F6DAC">
      <w:pPr>
        <w:spacing w:line="276" w:lineRule="auto"/>
        <w:ind w:right="83"/>
        <w:rPr>
          <w:rFonts w:asciiTheme="minorHAnsi" w:hAnsiTheme="minorHAnsi" w:cstheme="minorHAnsi"/>
        </w:rPr>
      </w:pPr>
      <w:r w:rsidRPr="00702D1E">
        <w:rPr>
          <w:rFonts w:asciiTheme="minorHAnsi" w:hAnsiTheme="minorHAnsi" w:cstheme="minorHAnsi"/>
          <w:b/>
          <w:bCs/>
        </w:rPr>
        <w:t>Introductions</w:t>
      </w:r>
      <w:r w:rsidR="007F6DAC" w:rsidRPr="007F6DAC">
        <w:rPr>
          <w:rFonts w:asciiTheme="minorHAnsi" w:hAnsiTheme="minorHAnsi" w:cstheme="minorHAnsi"/>
          <w:i/>
          <w:iCs/>
          <w:sz w:val="22"/>
          <w:szCs w:val="22"/>
        </w:rPr>
        <w:t xml:space="preserve"> </w:t>
      </w:r>
      <w:r w:rsidR="007F6DAC" w:rsidRPr="005B7D26">
        <w:rPr>
          <w:rFonts w:asciiTheme="minorHAnsi" w:hAnsiTheme="minorHAnsi" w:cstheme="minorHAnsi"/>
          <w:i/>
          <w:iCs/>
          <w:sz w:val="22"/>
          <w:szCs w:val="22"/>
        </w:rPr>
        <w:t>Scott Secor (Chair); Scott Van</w:t>
      </w:r>
      <w:r w:rsidR="007F6DAC">
        <w:rPr>
          <w:rFonts w:asciiTheme="minorHAnsi" w:hAnsiTheme="minorHAnsi" w:cstheme="minorHAnsi"/>
          <w:i/>
          <w:iCs/>
          <w:sz w:val="22"/>
          <w:szCs w:val="22"/>
        </w:rPr>
        <w:t xml:space="preserve"> </w:t>
      </w:r>
      <w:proofErr w:type="spellStart"/>
      <w:r w:rsidR="007F6DAC" w:rsidRPr="005B7D26">
        <w:rPr>
          <w:rFonts w:asciiTheme="minorHAnsi" w:hAnsiTheme="minorHAnsi" w:cstheme="minorHAnsi"/>
          <w:i/>
          <w:iCs/>
          <w:sz w:val="22"/>
          <w:szCs w:val="22"/>
        </w:rPr>
        <w:t>Dyken</w:t>
      </w:r>
      <w:proofErr w:type="spellEnd"/>
      <w:r w:rsidR="007F6DAC">
        <w:rPr>
          <w:rFonts w:asciiTheme="minorHAnsi" w:hAnsiTheme="minorHAnsi" w:cstheme="minorHAnsi"/>
          <w:i/>
          <w:iCs/>
          <w:sz w:val="22"/>
          <w:szCs w:val="22"/>
        </w:rPr>
        <w:t xml:space="preserve"> (Vice Chair)</w:t>
      </w:r>
      <w:r w:rsidR="007F6DAC" w:rsidRPr="005B7D26">
        <w:rPr>
          <w:rFonts w:asciiTheme="minorHAnsi" w:hAnsiTheme="minorHAnsi" w:cstheme="minorHAnsi"/>
          <w:i/>
          <w:iCs/>
          <w:sz w:val="22"/>
          <w:szCs w:val="22"/>
        </w:rPr>
        <w:t>; Nanette Gilbertson (MSPOA); Erin</w:t>
      </w:r>
      <w:r w:rsidR="007F6DAC">
        <w:rPr>
          <w:rFonts w:asciiTheme="minorHAnsi" w:hAnsiTheme="minorHAnsi" w:cstheme="minorHAnsi"/>
          <w:i/>
          <w:iCs/>
          <w:sz w:val="22"/>
          <w:szCs w:val="22"/>
        </w:rPr>
        <w:t xml:space="preserve"> Metzger; </w:t>
      </w:r>
      <w:r w:rsidR="007F6DAC" w:rsidRPr="005B7D26">
        <w:rPr>
          <w:rFonts w:asciiTheme="minorHAnsi" w:hAnsiTheme="minorHAnsi" w:cstheme="minorHAnsi"/>
          <w:i/>
          <w:iCs/>
          <w:sz w:val="22"/>
          <w:szCs w:val="22"/>
        </w:rPr>
        <w:t>Jake Ganieany</w:t>
      </w:r>
      <w:r w:rsidR="007F6DAC">
        <w:rPr>
          <w:rFonts w:asciiTheme="minorHAnsi" w:hAnsiTheme="minorHAnsi" w:cstheme="minorHAnsi"/>
          <w:i/>
          <w:iCs/>
          <w:sz w:val="22"/>
          <w:szCs w:val="22"/>
        </w:rPr>
        <w:t xml:space="preserve"> (DES)</w:t>
      </w:r>
      <w:r w:rsidR="007F6DAC" w:rsidRPr="005B7D26">
        <w:rPr>
          <w:rFonts w:asciiTheme="minorHAnsi" w:hAnsiTheme="minorHAnsi" w:cstheme="minorHAnsi"/>
          <w:i/>
          <w:iCs/>
          <w:sz w:val="22"/>
          <w:szCs w:val="22"/>
        </w:rPr>
        <w:t>; Charlie Gorman</w:t>
      </w:r>
      <w:r w:rsidR="007F6DAC">
        <w:rPr>
          <w:rFonts w:asciiTheme="minorHAnsi" w:hAnsiTheme="minorHAnsi" w:cstheme="minorHAnsi"/>
          <w:i/>
          <w:iCs/>
          <w:sz w:val="22"/>
          <w:szCs w:val="22"/>
        </w:rPr>
        <w:t xml:space="preserve"> (DES)</w:t>
      </w:r>
      <w:r w:rsidR="007F6DAC" w:rsidRPr="005B7D26">
        <w:rPr>
          <w:rFonts w:asciiTheme="minorHAnsi" w:hAnsiTheme="minorHAnsi" w:cstheme="minorHAnsi"/>
          <w:i/>
          <w:iCs/>
          <w:sz w:val="22"/>
          <w:szCs w:val="22"/>
        </w:rPr>
        <w:t>; Corey Hansen; Ralph</w:t>
      </w:r>
      <w:r w:rsidR="007F6DAC">
        <w:rPr>
          <w:rFonts w:asciiTheme="minorHAnsi" w:hAnsiTheme="minorHAnsi" w:cstheme="minorHAnsi"/>
          <w:i/>
          <w:iCs/>
          <w:sz w:val="22"/>
          <w:szCs w:val="22"/>
        </w:rPr>
        <w:t xml:space="preserve"> DeCunzo; Bill </w:t>
      </w:r>
      <w:proofErr w:type="spellStart"/>
      <w:r w:rsidR="007F6DAC">
        <w:rPr>
          <w:rFonts w:asciiTheme="minorHAnsi" w:hAnsiTheme="minorHAnsi" w:cstheme="minorHAnsi"/>
          <w:i/>
          <w:iCs/>
          <w:sz w:val="22"/>
          <w:szCs w:val="22"/>
        </w:rPr>
        <w:t>Pandis</w:t>
      </w:r>
      <w:proofErr w:type="spellEnd"/>
      <w:r w:rsidR="007F6DAC">
        <w:rPr>
          <w:rFonts w:asciiTheme="minorHAnsi" w:hAnsiTheme="minorHAnsi" w:cstheme="minorHAnsi"/>
          <w:i/>
          <w:iCs/>
          <w:sz w:val="22"/>
          <w:szCs w:val="22"/>
        </w:rPr>
        <w:t xml:space="preserve">; Kevin Wright; Dave Kauffman; Josh Pallister; </w:t>
      </w:r>
      <w:r w:rsidR="007F6DAC" w:rsidRPr="005B7D26">
        <w:rPr>
          <w:rFonts w:asciiTheme="minorHAnsi" w:hAnsiTheme="minorHAnsi" w:cstheme="minorHAnsi"/>
          <w:i/>
          <w:iCs/>
          <w:sz w:val="22"/>
          <w:szCs w:val="22"/>
        </w:rPr>
        <w:t>R. Michael McCloskey</w:t>
      </w:r>
      <w:r w:rsidR="007F6DAC">
        <w:rPr>
          <w:rFonts w:asciiTheme="minorHAnsi" w:hAnsiTheme="minorHAnsi" w:cstheme="minorHAnsi"/>
          <w:i/>
          <w:iCs/>
          <w:sz w:val="22"/>
          <w:szCs w:val="22"/>
        </w:rPr>
        <w:t xml:space="preserve"> (online)</w:t>
      </w:r>
      <w:r w:rsidR="007F6DAC" w:rsidRPr="005B7D26">
        <w:rPr>
          <w:rFonts w:asciiTheme="minorHAnsi" w:hAnsiTheme="minorHAnsi" w:cstheme="minorHAnsi"/>
          <w:i/>
          <w:iCs/>
          <w:sz w:val="22"/>
          <w:szCs w:val="22"/>
        </w:rPr>
        <w:t xml:space="preserve">; Skylar Steele (online); </w:t>
      </w:r>
      <w:r w:rsidR="007F6DAC">
        <w:rPr>
          <w:rFonts w:asciiTheme="minorHAnsi" w:hAnsiTheme="minorHAnsi" w:cstheme="minorHAnsi"/>
          <w:i/>
          <w:iCs/>
          <w:sz w:val="22"/>
          <w:szCs w:val="22"/>
        </w:rPr>
        <w:t xml:space="preserve">Lawrence </w:t>
      </w:r>
      <w:proofErr w:type="spellStart"/>
      <w:r w:rsidR="007F6DAC">
        <w:rPr>
          <w:rFonts w:asciiTheme="minorHAnsi" w:hAnsiTheme="minorHAnsi" w:cstheme="minorHAnsi"/>
          <w:i/>
          <w:iCs/>
          <w:sz w:val="22"/>
          <w:szCs w:val="22"/>
        </w:rPr>
        <w:t>Morrisroe</w:t>
      </w:r>
      <w:proofErr w:type="spellEnd"/>
      <w:r w:rsidR="007F6DAC" w:rsidRPr="005B7D26">
        <w:rPr>
          <w:rFonts w:asciiTheme="minorHAnsi" w:hAnsiTheme="minorHAnsi" w:cstheme="minorHAnsi"/>
          <w:i/>
          <w:iCs/>
          <w:sz w:val="22"/>
          <w:szCs w:val="22"/>
        </w:rPr>
        <w:t xml:space="preserve"> (online); </w:t>
      </w:r>
      <w:r w:rsidR="007F6DAC">
        <w:rPr>
          <w:rFonts w:asciiTheme="minorHAnsi" w:hAnsiTheme="minorHAnsi" w:cstheme="minorHAnsi"/>
          <w:i/>
          <w:iCs/>
          <w:sz w:val="22"/>
          <w:szCs w:val="22"/>
        </w:rPr>
        <w:t>Jason Jarett (online)</w:t>
      </w:r>
      <w:r w:rsidR="007F6DAC" w:rsidRPr="005B7D26">
        <w:rPr>
          <w:rFonts w:asciiTheme="minorHAnsi" w:hAnsiTheme="minorHAnsi" w:cstheme="minorHAnsi"/>
          <w:i/>
          <w:iCs/>
          <w:sz w:val="22"/>
          <w:szCs w:val="22"/>
        </w:rPr>
        <w:t>; K</w:t>
      </w:r>
      <w:r w:rsidR="007F6DAC">
        <w:rPr>
          <w:rFonts w:asciiTheme="minorHAnsi" w:hAnsiTheme="minorHAnsi" w:cstheme="minorHAnsi"/>
          <w:i/>
          <w:iCs/>
          <w:sz w:val="22"/>
          <w:szCs w:val="22"/>
        </w:rPr>
        <w:t>ent</w:t>
      </w:r>
      <w:r w:rsidR="007F6DAC" w:rsidRPr="005B7D26">
        <w:rPr>
          <w:rFonts w:asciiTheme="minorHAnsi" w:hAnsiTheme="minorHAnsi" w:cstheme="minorHAnsi"/>
          <w:i/>
          <w:iCs/>
          <w:sz w:val="22"/>
          <w:szCs w:val="22"/>
        </w:rPr>
        <w:t xml:space="preserve"> O</w:t>
      </w:r>
      <w:r w:rsidR="007F6DAC">
        <w:rPr>
          <w:rFonts w:asciiTheme="minorHAnsi" w:hAnsiTheme="minorHAnsi" w:cstheme="minorHAnsi"/>
          <w:i/>
          <w:iCs/>
          <w:sz w:val="22"/>
          <w:szCs w:val="22"/>
        </w:rPr>
        <w:t>’D</w:t>
      </w:r>
      <w:r w:rsidR="007F6DAC" w:rsidRPr="005B7D26">
        <w:rPr>
          <w:rFonts w:asciiTheme="minorHAnsi" w:hAnsiTheme="minorHAnsi" w:cstheme="minorHAnsi"/>
          <w:i/>
          <w:iCs/>
          <w:sz w:val="22"/>
          <w:szCs w:val="22"/>
        </w:rPr>
        <w:t>onnell (online)</w:t>
      </w:r>
      <w:r w:rsidR="007F6DAC">
        <w:rPr>
          <w:rFonts w:asciiTheme="minorHAnsi" w:hAnsiTheme="minorHAnsi" w:cstheme="minorHAnsi"/>
          <w:i/>
          <w:iCs/>
          <w:sz w:val="22"/>
          <w:szCs w:val="22"/>
        </w:rPr>
        <w:t>; Alex Peterson (online); Brad Beaulieu (online)</w:t>
      </w:r>
    </w:p>
    <w:p w14:paraId="13C680D6" w14:textId="32BA9A21" w:rsidR="00702D1E" w:rsidRPr="00702D1E" w:rsidRDefault="00702D1E" w:rsidP="00AD644D">
      <w:pPr>
        <w:spacing w:line="276" w:lineRule="auto"/>
        <w:ind w:right="83"/>
        <w:rPr>
          <w:rFonts w:asciiTheme="minorHAnsi" w:hAnsiTheme="minorHAnsi" w:cstheme="minorHAnsi"/>
        </w:rPr>
      </w:pPr>
    </w:p>
    <w:p w14:paraId="00929A68" w14:textId="77777777" w:rsidR="009504E5" w:rsidRDefault="00201700" w:rsidP="00AD644D">
      <w:pPr>
        <w:spacing w:line="276" w:lineRule="auto"/>
        <w:ind w:right="83"/>
        <w:rPr>
          <w:rFonts w:asciiTheme="minorHAnsi" w:hAnsiTheme="minorHAnsi" w:cstheme="minorHAnsi"/>
          <w:b/>
          <w:bCs/>
        </w:rPr>
      </w:pPr>
      <w:r>
        <w:rPr>
          <w:rFonts w:asciiTheme="minorHAnsi" w:hAnsiTheme="minorHAnsi" w:cstheme="minorHAnsi"/>
          <w:b/>
          <w:bCs/>
        </w:rPr>
        <w:t>Approval of January Minutes</w:t>
      </w:r>
    </w:p>
    <w:p w14:paraId="33F5A29E" w14:textId="76E427DD" w:rsidR="00702D1E" w:rsidRPr="00E148E3" w:rsidRDefault="009504E5" w:rsidP="00AD644D">
      <w:pPr>
        <w:spacing w:line="276" w:lineRule="auto"/>
        <w:ind w:right="83"/>
        <w:rPr>
          <w:rFonts w:asciiTheme="minorHAnsi" w:hAnsiTheme="minorHAnsi" w:cstheme="minorHAnsi"/>
          <w:bCs/>
          <w:i/>
          <w:iCs/>
        </w:rPr>
      </w:pPr>
      <w:r w:rsidRPr="00E148E3">
        <w:rPr>
          <w:rFonts w:asciiTheme="minorHAnsi" w:hAnsiTheme="minorHAnsi" w:cstheme="minorHAnsi"/>
          <w:i/>
          <w:iCs/>
        </w:rPr>
        <w:t xml:space="preserve">Motion to approve minutes from 1-11-22 meeting. Second. </w:t>
      </w:r>
      <w:r w:rsidR="00CF083A" w:rsidRPr="00E148E3">
        <w:rPr>
          <w:rFonts w:asciiTheme="minorHAnsi" w:hAnsiTheme="minorHAnsi" w:cstheme="minorHAnsi"/>
          <w:bCs/>
          <w:i/>
          <w:iCs/>
        </w:rPr>
        <w:t>Approved</w:t>
      </w:r>
      <w:r w:rsidRPr="00E148E3">
        <w:rPr>
          <w:rFonts w:asciiTheme="minorHAnsi" w:hAnsiTheme="minorHAnsi" w:cstheme="minorHAnsi"/>
          <w:bCs/>
          <w:i/>
          <w:iCs/>
        </w:rPr>
        <w:t xml:space="preserve"> unanimous.</w:t>
      </w:r>
    </w:p>
    <w:p w14:paraId="59580233" w14:textId="77777777" w:rsidR="00702D1E" w:rsidRPr="00702D1E" w:rsidRDefault="00702D1E" w:rsidP="00AD644D">
      <w:pPr>
        <w:spacing w:line="276" w:lineRule="auto"/>
        <w:ind w:right="83"/>
        <w:rPr>
          <w:rFonts w:asciiTheme="minorHAnsi" w:hAnsiTheme="minorHAnsi" w:cstheme="minorHAnsi"/>
          <w:b/>
          <w:bCs/>
        </w:rPr>
      </w:pPr>
    </w:p>
    <w:p w14:paraId="7F6904FB" w14:textId="63545AFF" w:rsidR="00702D1E" w:rsidRDefault="00702D1E" w:rsidP="00AD644D">
      <w:pPr>
        <w:spacing w:line="276" w:lineRule="auto"/>
        <w:ind w:right="83"/>
        <w:rPr>
          <w:rFonts w:asciiTheme="minorHAnsi" w:hAnsiTheme="minorHAnsi" w:cstheme="minorHAnsi"/>
        </w:rPr>
      </w:pPr>
      <w:r w:rsidRPr="00702D1E">
        <w:rPr>
          <w:rFonts w:asciiTheme="minorHAnsi" w:hAnsiTheme="minorHAnsi" w:cstheme="minorHAnsi"/>
          <w:b/>
          <w:bCs/>
        </w:rPr>
        <w:t xml:space="preserve">Old Business </w:t>
      </w:r>
      <w:r w:rsidRPr="00702D1E">
        <w:rPr>
          <w:rFonts w:asciiTheme="minorHAnsi" w:hAnsiTheme="minorHAnsi" w:cstheme="minorHAnsi"/>
        </w:rPr>
        <w:t>(Issues previously discussed which require follow-up)</w:t>
      </w:r>
    </w:p>
    <w:p w14:paraId="4B3568B6" w14:textId="744BC54C" w:rsidR="000D63D2" w:rsidRDefault="005A0830" w:rsidP="00AD644D">
      <w:pPr>
        <w:pStyle w:val="ListParagraph"/>
        <w:numPr>
          <w:ilvl w:val="0"/>
          <w:numId w:val="25"/>
        </w:numPr>
        <w:spacing w:line="276" w:lineRule="auto"/>
        <w:ind w:right="83"/>
        <w:rPr>
          <w:rFonts w:asciiTheme="minorHAnsi" w:hAnsiTheme="minorHAnsi" w:cstheme="minorHAnsi"/>
        </w:rPr>
      </w:pPr>
      <w:r>
        <w:rPr>
          <w:rFonts w:asciiTheme="minorHAnsi" w:hAnsiTheme="minorHAnsi" w:cstheme="minorHAnsi"/>
        </w:rPr>
        <w:t>Where to post training needs/opportunities?  MSPOA Website?  Email?</w:t>
      </w:r>
    </w:p>
    <w:p w14:paraId="52F99E76" w14:textId="4E4CF368" w:rsidR="00CF083A" w:rsidRPr="00E148E3" w:rsidRDefault="00CF083A" w:rsidP="00CF083A">
      <w:pPr>
        <w:pStyle w:val="ListParagraph"/>
        <w:spacing w:line="276" w:lineRule="auto"/>
        <w:ind w:left="720" w:right="83" w:firstLine="0"/>
        <w:rPr>
          <w:rFonts w:asciiTheme="minorHAnsi" w:hAnsiTheme="minorHAnsi" w:cstheme="minorHAnsi"/>
          <w:i/>
          <w:iCs/>
        </w:rPr>
      </w:pPr>
      <w:r w:rsidRPr="00E148E3">
        <w:rPr>
          <w:rFonts w:asciiTheme="minorHAnsi" w:hAnsiTheme="minorHAnsi" w:cstheme="minorHAnsi"/>
          <w:i/>
          <w:iCs/>
        </w:rPr>
        <w:t>MSPOA to establish a separa</w:t>
      </w:r>
      <w:r w:rsidR="00577923" w:rsidRPr="00E148E3">
        <w:rPr>
          <w:rFonts w:asciiTheme="minorHAnsi" w:hAnsiTheme="minorHAnsi" w:cstheme="minorHAnsi"/>
          <w:i/>
          <w:iCs/>
        </w:rPr>
        <w:t>te website (sarmt.org) as a one-</w:t>
      </w:r>
      <w:r w:rsidRPr="00E148E3">
        <w:rPr>
          <w:rFonts w:asciiTheme="minorHAnsi" w:hAnsiTheme="minorHAnsi" w:cstheme="minorHAnsi"/>
          <w:i/>
          <w:iCs/>
        </w:rPr>
        <w:t>stop shop for statewide SAR information</w:t>
      </w:r>
      <w:r w:rsidR="00F87875">
        <w:rPr>
          <w:rFonts w:asciiTheme="minorHAnsi" w:hAnsiTheme="minorHAnsi" w:cstheme="minorHAnsi"/>
          <w:i/>
          <w:iCs/>
        </w:rPr>
        <w:t xml:space="preserve"> (training opportunities, templates, reimbursement forms)</w:t>
      </w:r>
      <w:r w:rsidRPr="00E148E3">
        <w:rPr>
          <w:rFonts w:asciiTheme="minorHAnsi" w:hAnsiTheme="minorHAnsi" w:cstheme="minorHAnsi"/>
          <w:i/>
          <w:iCs/>
        </w:rPr>
        <w:t>, links to teams and resources, cost $2500 covered by MSPOA. Continue email chain also.</w:t>
      </w:r>
    </w:p>
    <w:p w14:paraId="38B8E716" w14:textId="29DA3808" w:rsidR="00702D1E" w:rsidRPr="00924D46" w:rsidRDefault="00702D1E" w:rsidP="00924D46">
      <w:pPr>
        <w:spacing w:line="276" w:lineRule="auto"/>
        <w:ind w:right="83"/>
        <w:rPr>
          <w:rFonts w:asciiTheme="minorHAnsi" w:hAnsiTheme="minorHAnsi" w:cstheme="minorHAnsi"/>
        </w:rPr>
      </w:pPr>
    </w:p>
    <w:p w14:paraId="3A99A90B" w14:textId="576D29E9" w:rsidR="00702D1E" w:rsidRDefault="00702D1E" w:rsidP="00AD644D">
      <w:pPr>
        <w:spacing w:line="276" w:lineRule="auto"/>
        <w:ind w:right="83"/>
        <w:rPr>
          <w:rFonts w:asciiTheme="minorHAnsi" w:hAnsiTheme="minorHAnsi" w:cstheme="minorHAnsi"/>
        </w:rPr>
      </w:pPr>
      <w:r w:rsidRPr="00702D1E">
        <w:rPr>
          <w:rFonts w:asciiTheme="minorHAnsi" w:hAnsiTheme="minorHAnsi" w:cstheme="minorHAnsi"/>
          <w:b/>
          <w:bCs/>
        </w:rPr>
        <w:t xml:space="preserve">New Business </w:t>
      </w:r>
      <w:r w:rsidRPr="00702D1E">
        <w:rPr>
          <w:rFonts w:asciiTheme="minorHAnsi" w:hAnsiTheme="minorHAnsi" w:cstheme="minorHAnsi"/>
        </w:rPr>
        <w:t xml:space="preserve">(Emerging issues </w:t>
      </w:r>
      <w:r w:rsidR="008F6738">
        <w:rPr>
          <w:rFonts w:asciiTheme="minorHAnsi" w:hAnsiTheme="minorHAnsi" w:cstheme="minorHAnsi"/>
        </w:rPr>
        <w:t>which</w:t>
      </w:r>
      <w:r w:rsidRPr="00702D1E">
        <w:rPr>
          <w:rFonts w:asciiTheme="minorHAnsi" w:hAnsiTheme="minorHAnsi" w:cstheme="minorHAnsi"/>
        </w:rPr>
        <w:t xml:space="preserve"> require attention from the SAR Subcommittee)</w:t>
      </w:r>
    </w:p>
    <w:p w14:paraId="11EDB493" w14:textId="72B46746" w:rsidR="000D63D2" w:rsidRPr="00924D46" w:rsidRDefault="000D63D2" w:rsidP="000D63D2">
      <w:pPr>
        <w:pStyle w:val="ListParagraph"/>
        <w:numPr>
          <w:ilvl w:val="0"/>
          <w:numId w:val="27"/>
        </w:numPr>
        <w:spacing w:line="276" w:lineRule="auto"/>
        <w:ind w:right="83"/>
        <w:rPr>
          <w:rFonts w:asciiTheme="minorHAnsi" w:hAnsiTheme="minorHAnsi" w:cstheme="minorHAnsi"/>
          <w:i/>
          <w:iCs/>
        </w:rPr>
      </w:pPr>
      <w:r w:rsidRPr="00924D46">
        <w:rPr>
          <w:rFonts w:asciiTheme="minorHAnsi" w:hAnsiTheme="minorHAnsi" w:cstheme="minorHAnsi"/>
          <w:i/>
          <w:iCs/>
        </w:rPr>
        <w:t>March 1</w:t>
      </w:r>
      <w:r w:rsidRPr="00924D46">
        <w:rPr>
          <w:rFonts w:asciiTheme="minorHAnsi" w:hAnsiTheme="minorHAnsi" w:cstheme="minorHAnsi"/>
          <w:i/>
          <w:iCs/>
          <w:vertAlign w:val="superscript"/>
        </w:rPr>
        <w:t>st</w:t>
      </w:r>
      <w:r w:rsidR="00183442" w:rsidRPr="00924D46">
        <w:rPr>
          <w:rFonts w:asciiTheme="minorHAnsi" w:hAnsiTheme="minorHAnsi" w:cstheme="minorHAnsi"/>
          <w:i/>
          <w:iCs/>
        </w:rPr>
        <w:t xml:space="preserve"> Reimbursement amount increased</w:t>
      </w:r>
      <w:r w:rsidRPr="00924D46">
        <w:rPr>
          <w:rFonts w:asciiTheme="minorHAnsi" w:hAnsiTheme="minorHAnsi" w:cstheme="minorHAnsi"/>
          <w:i/>
          <w:iCs/>
        </w:rPr>
        <w:t xml:space="preserve"> to $50,000</w:t>
      </w:r>
      <w:r w:rsidR="00183442" w:rsidRPr="00924D46">
        <w:rPr>
          <w:rFonts w:asciiTheme="minorHAnsi" w:hAnsiTheme="minorHAnsi" w:cstheme="minorHAnsi"/>
          <w:i/>
          <w:iCs/>
        </w:rPr>
        <w:t xml:space="preserve"> cap</w:t>
      </w:r>
      <w:r w:rsidR="00140DB5">
        <w:rPr>
          <w:rFonts w:asciiTheme="minorHAnsi" w:hAnsiTheme="minorHAnsi" w:cstheme="minorHAnsi"/>
          <w:i/>
          <w:iCs/>
        </w:rPr>
        <w:t xml:space="preserve"> (for both mission and equipment reimbursement)</w:t>
      </w:r>
      <w:r w:rsidRPr="00924D46">
        <w:rPr>
          <w:rFonts w:asciiTheme="minorHAnsi" w:hAnsiTheme="minorHAnsi" w:cstheme="minorHAnsi"/>
          <w:i/>
          <w:iCs/>
        </w:rPr>
        <w:t xml:space="preserve">.  </w:t>
      </w:r>
      <w:r w:rsidR="00894E41" w:rsidRPr="00924D46">
        <w:rPr>
          <w:rFonts w:asciiTheme="minorHAnsi" w:hAnsiTheme="minorHAnsi" w:cstheme="minorHAnsi"/>
          <w:i/>
          <w:iCs/>
        </w:rPr>
        <w:t>Does not specifically have to be hunting, fishing, trapping related.</w:t>
      </w:r>
      <w:r w:rsidR="00183442" w:rsidRPr="00924D46">
        <w:rPr>
          <w:rFonts w:asciiTheme="minorHAnsi" w:hAnsiTheme="minorHAnsi" w:cstheme="minorHAnsi"/>
          <w:i/>
          <w:iCs/>
        </w:rPr>
        <w:t xml:space="preserve">  Through </w:t>
      </w:r>
      <w:r w:rsidR="009504E5" w:rsidRPr="00924D46">
        <w:rPr>
          <w:rFonts w:asciiTheme="minorHAnsi" w:hAnsiTheme="minorHAnsi" w:cstheme="minorHAnsi"/>
          <w:i/>
          <w:iCs/>
        </w:rPr>
        <w:t>June 30</w:t>
      </w:r>
      <w:r w:rsidR="00183442" w:rsidRPr="00924D46">
        <w:rPr>
          <w:rFonts w:asciiTheme="minorHAnsi" w:hAnsiTheme="minorHAnsi" w:cstheme="minorHAnsi"/>
          <w:i/>
          <w:iCs/>
        </w:rPr>
        <w:t>, 2023</w:t>
      </w:r>
      <w:r w:rsidR="00AD1449">
        <w:rPr>
          <w:rFonts w:asciiTheme="minorHAnsi" w:hAnsiTheme="minorHAnsi" w:cstheme="minorHAnsi"/>
          <w:i/>
          <w:iCs/>
        </w:rPr>
        <w:t xml:space="preserve">.  </w:t>
      </w:r>
      <w:r w:rsidR="009504E5" w:rsidRPr="00924D46">
        <w:rPr>
          <w:rFonts w:asciiTheme="minorHAnsi" w:hAnsiTheme="minorHAnsi" w:cstheme="minorHAnsi"/>
          <w:i/>
          <w:iCs/>
        </w:rPr>
        <w:t xml:space="preserve">Starting July 1, 2023, the reimbursement amount </w:t>
      </w:r>
      <w:proofErr w:type="gramStart"/>
      <w:r w:rsidR="009504E5" w:rsidRPr="00924D46">
        <w:rPr>
          <w:rFonts w:asciiTheme="minorHAnsi" w:hAnsiTheme="minorHAnsi" w:cstheme="minorHAnsi"/>
          <w:i/>
          <w:iCs/>
        </w:rPr>
        <w:t>reverts back</w:t>
      </w:r>
      <w:proofErr w:type="gramEnd"/>
      <w:r w:rsidR="009504E5" w:rsidRPr="00924D46">
        <w:rPr>
          <w:rFonts w:asciiTheme="minorHAnsi" w:hAnsiTheme="minorHAnsi" w:cstheme="minorHAnsi"/>
          <w:i/>
          <w:iCs/>
        </w:rPr>
        <w:t xml:space="preserve"> to </w:t>
      </w:r>
      <w:r w:rsidR="00183442" w:rsidRPr="00924D46">
        <w:rPr>
          <w:rFonts w:asciiTheme="minorHAnsi" w:hAnsiTheme="minorHAnsi" w:cstheme="minorHAnsi"/>
          <w:i/>
          <w:iCs/>
        </w:rPr>
        <w:t>$12,000.</w:t>
      </w:r>
    </w:p>
    <w:p w14:paraId="3D76DC5E" w14:textId="65FC2508" w:rsidR="00B80E76" w:rsidRDefault="009504E5" w:rsidP="000328FC">
      <w:pPr>
        <w:pStyle w:val="ListParagraph"/>
        <w:spacing w:line="276" w:lineRule="auto"/>
        <w:ind w:left="720" w:right="83" w:firstLine="0"/>
        <w:rPr>
          <w:rFonts w:asciiTheme="minorHAnsi" w:hAnsiTheme="minorHAnsi" w:cstheme="minorHAnsi"/>
          <w:i/>
          <w:iCs/>
        </w:rPr>
      </w:pPr>
      <w:r w:rsidRPr="00E148E3">
        <w:rPr>
          <w:rFonts w:asciiTheme="minorHAnsi" w:hAnsiTheme="minorHAnsi" w:cstheme="minorHAnsi"/>
          <w:i/>
          <w:iCs/>
        </w:rPr>
        <w:t>For equipment reimbursement requests, must provide a match amount (</w:t>
      </w:r>
      <w:r w:rsidR="000328FC" w:rsidRPr="00E148E3">
        <w:rPr>
          <w:rFonts w:asciiTheme="minorHAnsi" w:hAnsiTheme="minorHAnsi" w:cstheme="minorHAnsi"/>
          <w:i/>
          <w:iCs/>
        </w:rPr>
        <w:t>65/35</w:t>
      </w:r>
      <w:r w:rsidRPr="00E148E3">
        <w:rPr>
          <w:rFonts w:asciiTheme="minorHAnsi" w:hAnsiTheme="minorHAnsi" w:cstheme="minorHAnsi"/>
          <w:i/>
          <w:iCs/>
        </w:rPr>
        <w:t>).  Equipment</w:t>
      </w:r>
      <w:r w:rsidR="000328FC" w:rsidRPr="00E148E3">
        <w:rPr>
          <w:rFonts w:asciiTheme="minorHAnsi" w:hAnsiTheme="minorHAnsi" w:cstheme="minorHAnsi"/>
          <w:i/>
          <w:iCs/>
        </w:rPr>
        <w:t xml:space="preserve"> purchased </w:t>
      </w:r>
      <w:r w:rsidRPr="00E148E3">
        <w:rPr>
          <w:rFonts w:asciiTheme="minorHAnsi" w:hAnsiTheme="minorHAnsi" w:cstheme="minorHAnsi"/>
          <w:i/>
          <w:iCs/>
        </w:rPr>
        <w:t>prior to</w:t>
      </w:r>
      <w:r w:rsidR="000328FC" w:rsidRPr="00E148E3">
        <w:rPr>
          <w:rFonts w:asciiTheme="minorHAnsi" w:hAnsiTheme="minorHAnsi" w:cstheme="minorHAnsi"/>
          <w:i/>
          <w:iCs/>
        </w:rPr>
        <w:t xml:space="preserve"> 3/1/2022 is limited to </w:t>
      </w:r>
      <w:r w:rsidRPr="00E148E3">
        <w:rPr>
          <w:rFonts w:asciiTheme="minorHAnsi" w:hAnsiTheme="minorHAnsi" w:cstheme="minorHAnsi"/>
          <w:i/>
          <w:iCs/>
        </w:rPr>
        <w:t>a ca</w:t>
      </w:r>
      <w:r w:rsidR="00CD1212">
        <w:rPr>
          <w:rFonts w:asciiTheme="minorHAnsi" w:hAnsiTheme="minorHAnsi" w:cstheme="minorHAnsi"/>
          <w:i/>
          <w:iCs/>
        </w:rPr>
        <w:t>p</w:t>
      </w:r>
      <w:r w:rsidRPr="00E148E3">
        <w:rPr>
          <w:rFonts w:asciiTheme="minorHAnsi" w:hAnsiTheme="minorHAnsi" w:cstheme="minorHAnsi"/>
          <w:i/>
          <w:iCs/>
        </w:rPr>
        <w:t xml:space="preserve">ped reimbursement amount of </w:t>
      </w:r>
      <w:r w:rsidR="000328FC" w:rsidRPr="00E148E3">
        <w:rPr>
          <w:rFonts w:asciiTheme="minorHAnsi" w:hAnsiTheme="minorHAnsi" w:cstheme="minorHAnsi"/>
          <w:i/>
          <w:iCs/>
        </w:rPr>
        <w:t>$12,000</w:t>
      </w:r>
      <w:r w:rsidRPr="00E148E3">
        <w:rPr>
          <w:rFonts w:asciiTheme="minorHAnsi" w:hAnsiTheme="minorHAnsi" w:cstheme="minorHAnsi"/>
          <w:i/>
          <w:iCs/>
        </w:rPr>
        <w:t xml:space="preserve"> and the match percentage is still required</w:t>
      </w:r>
      <w:r w:rsidR="000328FC" w:rsidRPr="00E148E3">
        <w:rPr>
          <w:rFonts w:asciiTheme="minorHAnsi" w:hAnsiTheme="minorHAnsi" w:cstheme="minorHAnsi"/>
          <w:i/>
          <w:iCs/>
        </w:rPr>
        <w:t xml:space="preserve">. </w:t>
      </w:r>
    </w:p>
    <w:p w14:paraId="5D7B9F4C" w14:textId="77777777" w:rsidR="00B80E76" w:rsidRPr="00924D46" w:rsidRDefault="00B80E76" w:rsidP="000328FC">
      <w:pPr>
        <w:pStyle w:val="ListParagraph"/>
        <w:spacing w:line="276" w:lineRule="auto"/>
        <w:ind w:left="720" w:right="83" w:firstLine="0"/>
        <w:rPr>
          <w:rFonts w:asciiTheme="minorHAnsi" w:hAnsiTheme="minorHAnsi" w:cstheme="minorHAnsi"/>
          <w:i/>
          <w:iCs/>
        </w:rPr>
      </w:pPr>
    </w:p>
    <w:p w14:paraId="0E45F378" w14:textId="77777777" w:rsidR="000328FC" w:rsidRPr="00924D46" w:rsidRDefault="000328FC" w:rsidP="00B16A07">
      <w:pPr>
        <w:pStyle w:val="ListParagraph"/>
        <w:spacing w:line="276" w:lineRule="auto"/>
        <w:ind w:left="720" w:right="83" w:firstLine="0"/>
        <w:rPr>
          <w:i/>
          <w:iCs/>
        </w:rPr>
      </w:pPr>
    </w:p>
    <w:p w14:paraId="24727E5D" w14:textId="4E1F8B5E" w:rsidR="00B16A07" w:rsidRPr="00924D46" w:rsidRDefault="000D63D2" w:rsidP="00B80E76">
      <w:pPr>
        <w:pStyle w:val="ListParagraph"/>
        <w:numPr>
          <w:ilvl w:val="0"/>
          <w:numId w:val="26"/>
        </w:numPr>
        <w:spacing w:line="276" w:lineRule="auto"/>
        <w:ind w:right="83"/>
        <w:rPr>
          <w:rFonts w:asciiTheme="minorHAnsi" w:hAnsiTheme="minorHAnsi" w:cstheme="minorHAnsi"/>
          <w:bCs/>
          <w:i/>
          <w:iCs/>
        </w:rPr>
      </w:pPr>
      <w:r w:rsidRPr="00924D46">
        <w:rPr>
          <w:rFonts w:asciiTheme="minorHAnsi" w:hAnsiTheme="minorHAnsi" w:cstheme="minorHAnsi"/>
          <w:bCs/>
          <w:i/>
          <w:iCs/>
        </w:rPr>
        <w:t xml:space="preserve">Encourage all SAR Teams to be familiar with the reimbursement amounts, effective dates, and changes to SAR reimbursement per </w:t>
      </w:r>
      <w:hyperlink r:id="rId9" w:history="1">
        <w:r w:rsidRPr="00924D46">
          <w:rPr>
            <w:rStyle w:val="Hyperlink"/>
            <w:rFonts w:asciiTheme="minorHAnsi" w:hAnsiTheme="minorHAnsi" w:cstheme="minorHAnsi"/>
            <w:bCs/>
            <w:i/>
            <w:iCs/>
          </w:rPr>
          <w:t>HB 678</w:t>
        </w:r>
      </w:hyperlink>
      <w:r w:rsidRPr="00924D46">
        <w:rPr>
          <w:rFonts w:asciiTheme="minorHAnsi" w:hAnsiTheme="minorHAnsi" w:cstheme="minorHAnsi"/>
          <w:bCs/>
          <w:i/>
          <w:iCs/>
        </w:rPr>
        <w:t xml:space="preserve"> (</w:t>
      </w:r>
      <w:hyperlink r:id="rId10" w:history="1">
        <w:r w:rsidRPr="00924D46">
          <w:rPr>
            <w:rStyle w:val="Hyperlink"/>
            <w:rFonts w:asciiTheme="minorHAnsi" w:hAnsiTheme="minorHAnsi" w:cstheme="minorHAnsi"/>
            <w:bCs/>
            <w:i/>
            <w:iCs/>
          </w:rPr>
          <w:t>https://leg.mt.gov/bills/2021/billpdf/HB0678.pdf</w:t>
        </w:r>
      </w:hyperlink>
      <w:r w:rsidRPr="00924D46">
        <w:rPr>
          <w:rFonts w:asciiTheme="minorHAnsi" w:hAnsiTheme="minorHAnsi" w:cstheme="minorHAnsi"/>
          <w:bCs/>
          <w:i/>
          <w:iCs/>
        </w:rPr>
        <w:t>)</w:t>
      </w:r>
    </w:p>
    <w:p w14:paraId="145B3974" w14:textId="28380CCE" w:rsidR="000328FC" w:rsidRPr="00924D46" w:rsidRDefault="000D63D2" w:rsidP="000328FC">
      <w:pPr>
        <w:pStyle w:val="ListParagraph"/>
        <w:numPr>
          <w:ilvl w:val="0"/>
          <w:numId w:val="26"/>
        </w:numPr>
        <w:spacing w:line="276" w:lineRule="auto"/>
        <w:ind w:right="83"/>
        <w:rPr>
          <w:rFonts w:asciiTheme="minorHAnsi" w:hAnsiTheme="minorHAnsi" w:cstheme="minorHAnsi"/>
          <w:bCs/>
          <w:i/>
          <w:iCs/>
        </w:rPr>
      </w:pPr>
      <w:r w:rsidRPr="00924D46">
        <w:rPr>
          <w:rFonts w:asciiTheme="minorHAnsi" w:hAnsiTheme="minorHAnsi" w:cstheme="minorHAnsi"/>
          <w:bCs/>
          <w:i/>
          <w:iCs/>
        </w:rPr>
        <w:t xml:space="preserve">Funds Balance: Jake </w:t>
      </w:r>
      <w:proofErr w:type="spellStart"/>
      <w:r w:rsidRPr="00924D46">
        <w:rPr>
          <w:rFonts w:asciiTheme="minorHAnsi" w:hAnsiTheme="minorHAnsi" w:cstheme="minorHAnsi"/>
          <w:bCs/>
          <w:i/>
          <w:iCs/>
        </w:rPr>
        <w:t>Gainieany</w:t>
      </w:r>
      <w:proofErr w:type="spellEnd"/>
      <w:r w:rsidR="000328FC" w:rsidRPr="00924D46">
        <w:rPr>
          <w:rFonts w:asciiTheme="minorHAnsi" w:hAnsiTheme="minorHAnsi" w:cstheme="minorHAnsi"/>
          <w:bCs/>
          <w:i/>
          <w:iCs/>
        </w:rPr>
        <w:t xml:space="preserve"> - </w:t>
      </w:r>
      <w:r w:rsidR="000328FC" w:rsidRPr="00E148E3">
        <w:rPr>
          <w:rFonts w:asciiTheme="minorHAnsi" w:hAnsiTheme="minorHAnsi" w:cstheme="minorHAnsi"/>
          <w:bCs/>
          <w:i/>
          <w:iCs/>
        </w:rPr>
        <w:t>Off Road is $72,781.36; FWP is $61,112.42.</w:t>
      </w:r>
    </w:p>
    <w:p w14:paraId="094FF44F" w14:textId="4B6FCF3E" w:rsidR="00476075" w:rsidRPr="00CD1212" w:rsidRDefault="00476075" w:rsidP="00476075">
      <w:pPr>
        <w:pStyle w:val="ListParagraph"/>
        <w:spacing w:line="276" w:lineRule="auto"/>
        <w:ind w:left="720" w:right="83" w:firstLine="0"/>
        <w:rPr>
          <w:rFonts w:asciiTheme="minorHAnsi" w:hAnsiTheme="minorHAnsi" w:cstheme="minorHAnsi"/>
          <w:bCs/>
        </w:rPr>
      </w:pPr>
      <w:r w:rsidRPr="00CD1212">
        <w:rPr>
          <w:rFonts w:asciiTheme="minorHAnsi" w:hAnsiTheme="minorHAnsi" w:cstheme="minorHAnsi"/>
          <w:bCs/>
          <w:i/>
          <w:iCs/>
        </w:rPr>
        <w:t xml:space="preserve">DES </w:t>
      </w:r>
      <w:r w:rsidR="00B16A07" w:rsidRPr="00CD1212">
        <w:rPr>
          <w:rFonts w:asciiTheme="minorHAnsi" w:hAnsiTheme="minorHAnsi" w:cstheme="minorHAnsi"/>
          <w:bCs/>
          <w:i/>
          <w:iCs/>
        </w:rPr>
        <w:t xml:space="preserve">offered to </w:t>
      </w:r>
      <w:r w:rsidRPr="00CD1212">
        <w:rPr>
          <w:rFonts w:asciiTheme="minorHAnsi" w:hAnsiTheme="minorHAnsi" w:cstheme="minorHAnsi"/>
          <w:bCs/>
          <w:i/>
          <w:iCs/>
        </w:rPr>
        <w:t xml:space="preserve">create a new submission process for reimbursements </w:t>
      </w:r>
      <w:r w:rsidR="00B16A07" w:rsidRPr="00CD1212">
        <w:rPr>
          <w:rFonts w:asciiTheme="minorHAnsi" w:hAnsiTheme="minorHAnsi" w:cstheme="minorHAnsi"/>
          <w:bCs/>
          <w:i/>
          <w:iCs/>
        </w:rPr>
        <w:t>via Survey123</w:t>
      </w:r>
      <w:r w:rsidRPr="00CD1212">
        <w:rPr>
          <w:rFonts w:asciiTheme="minorHAnsi" w:hAnsiTheme="minorHAnsi" w:cstheme="minorHAnsi"/>
          <w:bCs/>
          <w:i/>
          <w:iCs/>
        </w:rPr>
        <w:t xml:space="preserve">. </w:t>
      </w:r>
      <w:r w:rsidR="00B16A07" w:rsidRPr="00CD1212">
        <w:rPr>
          <w:rFonts w:asciiTheme="minorHAnsi" w:hAnsiTheme="minorHAnsi" w:cstheme="minorHAnsi"/>
          <w:bCs/>
          <w:i/>
          <w:iCs/>
        </w:rPr>
        <w:t xml:space="preserve">The online submission form would replace the </w:t>
      </w:r>
      <w:r w:rsidRPr="00CD1212">
        <w:rPr>
          <w:rFonts w:asciiTheme="minorHAnsi" w:hAnsiTheme="minorHAnsi" w:cstheme="minorHAnsi"/>
          <w:bCs/>
          <w:i/>
          <w:iCs/>
        </w:rPr>
        <w:t>Excel</w:t>
      </w:r>
      <w:r w:rsidR="00B16A07" w:rsidRPr="00CD1212">
        <w:rPr>
          <w:rFonts w:asciiTheme="minorHAnsi" w:hAnsiTheme="minorHAnsi" w:cstheme="minorHAnsi"/>
          <w:bCs/>
          <w:i/>
          <w:iCs/>
        </w:rPr>
        <w:t xml:space="preserve"> document, but still require all applicable documentation to be provided</w:t>
      </w:r>
      <w:r w:rsidRPr="00CD1212">
        <w:rPr>
          <w:rFonts w:asciiTheme="minorHAnsi" w:hAnsiTheme="minorHAnsi" w:cstheme="minorHAnsi"/>
          <w:bCs/>
          <w:i/>
          <w:iCs/>
        </w:rPr>
        <w:t xml:space="preserve">.  </w:t>
      </w:r>
      <w:r w:rsidR="00B16A07" w:rsidRPr="00CD1212">
        <w:rPr>
          <w:rFonts w:asciiTheme="minorHAnsi" w:hAnsiTheme="minorHAnsi" w:cstheme="minorHAnsi"/>
          <w:bCs/>
          <w:i/>
          <w:iCs/>
        </w:rPr>
        <w:t xml:space="preserve">DES will </w:t>
      </w:r>
      <w:r w:rsidRPr="00CD1212">
        <w:rPr>
          <w:rFonts w:asciiTheme="minorHAnsi" w:hAnsiTheme="minorHAnsi" w:cstheme="minorHAnsi"/>
          <w:bCs/>
          <w:i/>
          <w:iCs/>
        </w:rPr>
        <w:t>demonstrate in June</w:t>
      </w:r>
      <w:r w:rsidR="00B16A07" w:rsidRPr="00CD1212">
        <w:rPr>
          <w:rFonts w:asciiTheme="minorHAnsi" w:hAnsiTheme="minorHAnsi" w:cstheme="minorHAnsi"/>
          <w:bCs/>
          <w:i/>
          <w:iCs/>
        </w:rPr>
        <w:t xml:space="preserve"> and the members can consider what efficiencies and accuracies </w:t>
      </w:r>
      <w:proofErr w:type="gramStart"/>
      <w:r w:rsidR="00B16A07" w:rsidRPr="00CD1212">
        <w:rPr>
          <w:rFonts w:asciiTheme="minorHAnsi" w:hAnsiTheme="minorHAnsi" w:cstheme="minorHAnsi"/>
          <w:bCs/>
          <w:i/>
          <w:iCs/>
        </w:rPr>
        <w:t>will be gained</w:t>
      </w:r>
      <w:proofErr w:type="gramEnd"/>
      <w:r w:rsidR="00B16A07" w:rsidRPr="00CD1212">
        <w:rPr>
          <w:rFonts w:asciiTheme="minorHAnsi" w:hAnsiTheme="minorHAnsi" w:cstheme="minorHAnsi"/>
          <w:bCs/>
          <w:i/>
          <w:iCs/>
        </w:rPr>
        <w:t xml:space="preserve"> via an online submission form</w:t>
      </w:r>
      <w:r w:rsidRPr="00CD1212">
        <w:rPr>
          <w:rFonts w:asciiTheme="minorHAnsi" w:hAnsiTheme="minorHAnsi" w:cstheme="minorHAnsi"/>
          <w:bCs/>
          <w:i/>
          <w:iCs/>
        </w:rPr>
        <w:t>.</w:t>
      </w:r>
    </w:p>
    <w:p w14:paraId="10885B64" w14:textId="77777777" w:rsidR="00780F86" w:rsidRDefault="00780F86" w:rsidP="00AD644D">
      <w:pPr>
        <w:spacing w:line="276" w:lineRule="auto"/>
        <w:ind w:right="83"/>
        <w:rPr>
          <w:rFonts w:asciiTheme="minorHAnsi" w:hAnsiTheme="minorHAnsi" w:cstheme="minorHAnsi"/>
          <w:b/>
          <w:bCs/>
        </w:rPr>
      </w:pPr>
    </w:p>
    <w:p w14:paraId="37975C94" w14:textId="6B755D47" w:rsidR="00702D1E" w:rsidRPr="00702D1E" w:rsidRDefault="00702D1E" w:rsidP="00AD644D">
      <w:pPr>
        <w:spacing w:line="276" w:lineRule="auto"/>
        <w:ind w:right="83"/>
        <w:rPr>
          <w:rFonts w:asciiTheme="minorHAnsi" w:hAnsiTheme="minorHAnsi" w:cstheme="minorHAnsi"/>
          <w:b/>
          <w:bCs/>
        </w:rPr>
      </w:pPr>
      <w:r w:rsidRPr="00702D1E">
        <w:rPr>
          <w:rFonts w:asciiTheme="minorHAnsi" w:hAnsiTheme="minorHAnsi" w:cstheme="minorHAnsi"/>
          <w:b/>
          <w:bCs/>
        </w:rPr>
        <w:t>Training</w:t>
      </w:r>
    </w:p>
    <w:p w14:paraId="2851AA7E" w14:textId="7827400A" w:rsidR="003F1DE0" w:rsidRPr="00924D46" w:rsidRDefault="003F1DE0" w:rsidP="00924D46">
      <w:pPr>
        <w:pStyle w:val="ListParagraph"/>
        <w:numPr>
          <w:ilvl w:val="0"/>
          <w:numId w:val="22"/>
        </w:numPr>
        <w:rPr>
          <w:i/>
          <w:iCs/>
        </w:rPr>
      </w:pPr>
      <w:r w:rsidRPr="00924D46">
        <w:rPr>
          <w:rFonts w:asciiTheme="minorHAnsi" w:hAnsiTheme="minorHAnsi" w:cstheme="minorHAnsi"/>
          <w:i/>
          <w:iCs/>
          <w:sz w:val="24"/>
          <w:szCs w:val="24"/>
        </w:rPr>
        <w:t xml:space="preserve">As a reminder.  </w:t>
      </w:r>
      <w:r w:rsidRPr="00924D46">
        <w:rPr>
          <w:i/>
          <w:iCs/>
          <w:color w:val="000000"/>
        </w:rPr>
        <w:t>Due to the cost, planning, and sheer number of hours required to host the SAR Rendezvous, the MSPOA SAR Subcommittee decided to move away from the Annual SAR Rendezvous to an on-going, regional training model that will allow SAR Teams to attend training on a more regular basis with the other teams in their region.  Holding the rendezvous during one week, requires people to pick and choose which training tracks to attend.  Conversely, stand-alone regional trainings will permit members to attend a wider variety of SAR specific training throughout the year.</w:t>
      </w:r>
    </w:p>
    <w:p w14:paraId="46773748" w14:textId="5B22B1EC" w:rsidR="00702D1E" w:rsidRPr="000328FC" w:rsidRDefault="00702D1E" w:rsidP="00702D1E">
      <w:pPr>
        <w:pStyle w:val="ListParagraph"/>
        <w:numPr>
          <w:ilvl w:val="0"/>
          <w:numId w:val="22"/>
        </w:numPr>
        <w:spacing w:line="276" w:lineRule="auto"/>
        <w:ind w:right="83"/>
        <w:rPr>
          <w:rFonts w:asciiTheme="minorHAnsi" w:hAnsiTheme="minorHAnsi" w:cstheme="minorHAnsi"/>
          <w:b/>
          <w:bCs/>
          <w:sz w:val="24"/>
          <w:szCs w:val="24"/>
        </w:rPr>
      </w:pPr>
      <w:r w:rsidRPr="00702D1E">
        <w:rPr>
          <w:rFonts w:asciiTheme="minorHAnsi" w:hAnsiTheme="minorHAnsi" w:cstheme="minorHAnsi"/>
          <w:sz w:val="24"/>
          <w:szCs w:val="24"/>
        </w:rPr>
        <w:t>Identify training needs and opportunities</w:t>
      </w:r>
      <w:r w:rsidR="000D63D2">
        <w:rPr>
          <w:rFonts w:asciiTheme="minorHAnsi" w:hAnsiTheme="minorHAnsi" w:cstheme="minorHAnsi"/>
          <w:sz w:val="24"/>
          <w:szCs w:val="24"/>
        </w:rPr>
        <w:t>.</w:t>
      </w:r>
      <w:r w:rsidR="00866BAB">
        <w:rPr>
          <w:rFonts w:asciiTheme="minorHAnsi" w:hAnsiTheme="minorHAnsi" w:cstheme="minorHAnsi"/>
          <w:sz w:val="24"/>
          <w:szCs w:val="24"/>
        </w:rPr>
        <w:t xml:space="preserve">  </w:t>
      </w:r>
    </w:p>
    <w:p w14:paraId="7E09B034" w14:textId="71F529A5" w:rsidR="000328FC" w:rsidRDefault="000328FC" w:rsidP="000328FC">
      <w:pPr>
        <w:pStyle w:val="ListParagraph"/>
        <w:spacing w:line="276" w:lineRule="auto"/>
        <w:ind w:left="720" w:right="83" w:firstLine="0"/>
        <w:rPr>
          <w:rFonts w:asciiTheme="minorHAnsi" w:hAnsiTheme="minorHAnsi" w:cstheme="minorHAnsi"/>
          <w:i/>
          <w:iCs/>
          <w:sz w:val="24"/>
          <w:szCs w:val="24"/>
        </w:rPr>
      </w:pPr>
      <w:r w:rsidRPr="00E148E3">
        <w:rPr>
          <w:rFonts w:asciiTheme="minorHAnsi" w:hAnsiTheme="minorHAnsi" w:cstheme="minorHAnsi"/>
          <w:i/>
          <w:iCs/>
          <w:sz w:val="24"/>
          <w:szCs w:val="24"/>
        </w:rPr>
        <w:t xml:space="preserve">A survey monkey </w:t>
      </w:r>
      <w:proofErr w:type="gramStart"/>
      <w:r w:rsidRPr="00E148E3">
        <w:rPr>
          <w:rFonts w:asciiTheme="minorHAnsi" w:hAnsiTheme="minorHAnsi" w:cstheme="minorHAnsi"/>
          <w:i/>
          <w:iCs/>
          <w:sz w:val="24"/>
          <w:szCs w:val="24"/>
        </w:rPr>
        <w:t>will be sent out</w:t>
      </w:r>
      <w:proofErr w:type="gramEnd"/>
      <w:r w:rsidRPr="00E148E3">
        <w:rPr>
          <w:rFonts w:asciiTheme="minorHAnsi" w:hAnsiTheme="minorHAnsi" w:cstheme="minorHAnsi"/>
          <w:i/>
          <w:iCs/>
          <w:sz w:val="24"/>
          <w:szCs w:val="24"/>
        </w:rPr>
        <w:t xml:space="preserve"> to the email list requesting</w:t>
      </w:r>
      <w:r w:rsidR="00476075" w:rsidRPr="00E148E3">
        <w:rPr>
          <w:rFonts w:asciiTheme="minorHAnsi" w:hAnsiTheme="minorHAnsi" w:cstheme="minorHAnsi"/>
          <w:i/>
          <w:iCs/>
          <w:sz w:val="24"/>
          <w:szCs w:val="24"/>
        </w:rPr>
        <w:t xml:space="preserve"> </w:t>
      </w:r>
      <w:r w:rsidR="00476075" w:rsidRPr="00CD1212">
        <w:rPr>
          <w:rFonts w:asciiTheme="minorHAnsi" w:hAnsiTheme="minorHAnsi" w:cstheme="minorHAnsi"/>
          <w:i/>
          <w:iCs/>
          <w:sz w:val="24"/>
          <w:szCs w:val="24"/>
        </w:rPr>
        <w:t>rankings of the</w:t>
      </w:r>
      <w:r w:rsidRPr="00CD1212">
        <w:rPr>
          <w:rFonts w:asciiTheme="minorHAnsi" w:hAnsiTheme="minorHAnsi" w:cstheme="minorHAnsi"/>
          <w:i/>
          <w:iCs/>
          <w:sz w:val="24"/>
          <w:szCs w:val="24"/>
        </w:rPr>
        <w:t xml:space="preserve"> </w:t>
      </w:r>
      <w:r w:rsidRPr="00E148E3">
        <w:rPr>
          <w:rFonts w:asciiTheme="minorHAnsi" w:hAnsiTheme="minorHAnsi" w:cstheme="minorHAnsi"/>
          <w:i/>
          <w:iCs/>
          <w:sz w:val="24"/>
          <w:szCs w:val="24"/>
        </w:rPr>
        <w:t xml:space="preserve">top topics teams </w:t>
      </w:r>
      <w:r w:rsidR="00E148E3" w:rsidRPr="00E148E3">
        <w:rPr>
          <w:rFonts w:asciiTheme="minorHAnsi" w:hAnsiTheme="minorHAnsi" w:cstheme="minorHAnsi"/>
          <w:i/>
          <w:iCs/>
          <w:sz w:val="24"/>
          <w:szCs w:val="24"/>
        </w:rPr>
        <w:t>identify as core trainings</w:t>
      </w:r>
      <w:r w:rsidRPr="00E148E3">
        <w:rPr>
          <w:rFonts w:asciiTheme="minorHAnsi" w:hAnsiTheme="minorHAnsi" w:cstheme="minorHAnsi"/>
          <w:i/>
          <w:iCs/>
          <w:sz w:val="24"/>
          <w:szCs w:val="24"/>
        </w:rPr>
        <w:t>.</w:t>
      </w:r>
      <w:r w:rsidR="00E148E3">
        <w:rPr>
          <w:rFonts w:asciiTheme="minorHAnsi" w:hAnsiTheme="minorHAnsi" w:cstheme="minorHAnsi"/>
          <w:i/>
          <w:iCs/>
          <w:sz w:val="24"/>
          <w:szCs w:val="24"/>
        </w:rPr>
        <w:t xml:space="preserve">  The results will guide the decision</w:t>
      </w:r>
      <w:r w:rsidR="003F1DE0">
        <w:rPr>
          <w:rFonts w:asciiTheme="minorHAnsi" w:hAnsiTheme="minorHAnsi" w:cstheme="minorHAnsi"/>
          <w:i/>
          <w:iCs/>
          <w:sz w:val="24"/>
          <w:szCs w:val="24"/>
        </w:rPr>
        <w:t xml:space="preserve"> </w:t>
      </w:r>
      <w:r w:rsidR="00E148E3">
        <w:rPr>
          <w:rFonts w:asciiTheme="minorHAnsi" w:hAnsiTheme="minorHAnsi" w:cstheme="minorHAnsi"/>
          <w:i/>
          <w:iCs/>
          <w:sz w:val="24"/>
          <w:szCs w:val="24"/>
        </w:rPr>
        <w:t>making process for quarterly SAR trainings.</w:t>
      </w:r>
    </w:p>
    <w:p w14:paraId="23CC8720" w14:textId="17514A3B" w:rsidR="00E148E3" w:rsidRPr="000328FC" w:rsidRDefault="00E148E3" w:rsidP="00E148E3">
      <w:pPr>
        <w:pStyle w:val="ListParagraph"/>
        <w:numPr>
          <w:ilvl w:val="0"/>
          <w:numId w:val="22"/>
        </w:numPr>
        <w:spacing w:line="276" w:lineRule="auto"/>
        <w:ind w:right="83"/>
        <w:rPr>
          <w:rFonts w:asciiTheme="minorHAnsi" w:hAnsiTheme="minorHAnsi" w:cstheme="minorHAnsi"/>
          <w:b/>
          <w:bCs/>
          <w:sz w:val="24"/>
          <w:szCs w:val="24"/>
        </w:rPr>
      </w:pPr>
      <w:r>
        <w:rPr>
          <w:rFonts w:asciiTheme="minorHAnsi" w:hAnsiTheme="minorHAnsi" w:cstheme="minorHAnsi"/>
          <w:sz w:val="24"/>
          <w:szCs w:val="24"/>
        </w:rPr>
        <w:t>Trainings currently scheduled by local SAR Teams</w:t>
      </w:r>
    </w:p>
    <w:p w14:paraId="54B9BC71" w14:textId="20D4A3D0" w:rsidR="000328FC" w:rsidRPr="00924D46" w:rsidRDefault="000328FC" w:rsidP="00924D46">
      <w:pPr>
        <w:spacing w:line="276" w:lineRule="auto"/>
        <w:ind w:left="720" w:right="83"/>
        <w:rPr>
          <w:rFonts w:asciiTheme="minorHAnsi" w:hAnsiTheme="minorHAnsi" w:cstheme="minorHAnsi"/>
          <w:i/>
          <w:iCs/>
          <w:strike/>
        </w:rPr>
      </w:pPr>
      <w:r w:rsidRPr="00924D46">
        <w:rPr>
          <w:rFonts w:asciiTheme="minorHAnsi" w:hAnsiTheme="minorHAnsi" w:cstheme="minorHAnsi"/>
          <w:i/>
          <w:iCs/>
        </w:rPr>
        <w:t>Missoula</w:t>
      </w:r>
      <w:r w:rsidR="003F1DE0">
        <w:rPr>
          <w:rFonts w:asciiTheme="minorHAnsi" w:hAnsiTheme="minorHAnsi" w:cstheme="minorHAnsi"/>
          <w:i/>
          <w:iCs/>
        </w:rPr>
        <w:t xml:space="preserve"> Co </w:t>
      </w:r>
      <w:proofErr w:type="gramStart"/>
      <w:r w:rsidR="003F1DE0">
        <w:rPr>
          <w:rFonts w:asciiTheme="minorHAnsi" w:hAnsiTheme="minorHAnsi" w:cstheme="minorHAnsi"/>
          <w:i/>
          <w:iCs/>
        </w:rPr>
        <w:t xml:space="preserve">-- </w:t>
      </w:r>
      <w:r w:rsidRPr="00924D46">
        <w:rPr>
          <w:rFonts w:asciiTheme="minorHAnsi" w:hAnsiTheme="minorHAnsi" w:cstheme="minorHAnsi"/>
          <w:i/>
          <w:iCs/>
        </w:rPr>
        <w:t xml:space="preserve"> ICS</w:t>
      </w:r>
      <w:proofErr w:type="gramEnd"/>
      <w:r w:rsidRPr="00924D46">
        <w:rPr>
          <w:rFonts w:asciiTheme="minorHAnsi" w:hAnsiTheme="minorHAnsi" w:cstheme="minorHAnsi"/>
          <w:i/>
          <w:iCs/>
        </w:rPr>
        <w:t xml:space="preserve"> 300 </w:t>
      </w:r>
      <w:r w:rsidR="003F1DE0">
        <w:rPr>
          <w:rFonts w:asciiTheme="minorHAnsi" w:hAnsiTheme="minorHAnsi" w:cstheme="minorHAnsi"/>
          <w:i/>
          <w:iCs/>
        </w:rPr>
        <w:t xml:space="preserve">– May 18 </w:t>
      </w:r>
      <w:r w:rsidR="0061490E">
        <w:rPr>
          <w:rFonts w:asciiTheme="minorHAnsi" w:hAnsiTheme="minorHAnsi" w:cstheme="minorHAnsi"/>
          <w:i/>
          <w:iCs/>
        </w:rPr>
        <w:t>–</w:t>
      </w:r>
      <w:r w:rsidR="003F1DE0">
        <w:rPr>
          <w:rFonts w:asciiTheme="minorHAnsi" w:hAnsiTheme="minorHAnsi" w:cstheme="minorHAnsi"/>
          <w:i/>
          <w:iCs/>
        </w:rPr>
        <w:t xml:space="preserve"> 19</w:t>
      </w:r>
    </w:p>
    <w:p w14:paraId="3988A0B5" w14:textId="270FC750" w:rsidR="00476075" w:rsidRPr="00CD1212" w:rsidRDefault="00476075" w:rsidP="000328FC">
      <w:pPr>
        <w:pStyle w:val="ListParagraph"/>
        <w:spacing w:line="276" w:lineRule="auto"/>
        <w:ind w:left="720" w:right="83" w:firstLine="0"/>
        <w:rPr>
          <w:rFonts w:asciiTheme="minorHAnsi" w:hAnsiTheme="minorHAnsi" w:cstheme="minorHAnsi"/>
          <w:i/>
          <w:iCs/>
          <w:sz w:val="24"/>
          <w:szCs w:val="24"/>
        </w:rPr>
      </w:pPr>
      <w:r w:rsidRPr="00CD1212">
        <w:rPr>
          <w:rFonts w:asciiTheme="minorHAnsi" w:hAnsiTheme="minorHAnsi" w:cstheme="minorHAnsi"/>
          <w:i/>
          <w:iCs/>
          <w:sz w:val="24"/>
          <w:szCs w:val="24"/>
        </w:rPr>
        <w:t>Gallatin Co.</w:t>
      </w:r>
      <w:r w:rsidR="003F1DE0" w:rsidRPr="00CD1212">
        <w:rPr>
          <w:rFonts w:asciiTheme="minorHAnsi" w:hAnsiTheme="minorHAnsi" w:cstheme="minorHAnsi"/>
          <w:i/>
          <w:iCs/>
          <w:sz w:val="24"/>
          <w:szCs w:val="24"/>
        </w:rPr>
        <w:t xml:space="preserve"> </w:t>
      </w:r>
      <w:proofErr w:type="gramStart"/>
      <w:r w:rsidR="003F1DE0" w:rsidRPr="00CD1212">
        <w:rPr>
          <w:rFonts w:asciiTheme="minorHAnsi" w:hAnsiTheme="minorHAnsi" w:cstheme="minorHAnsi"/>
          <w:i/>
          <w:iCs/>
          <w:sz w:val="24"/>
          <w:szCs w:val="24"/>
        </w:rPr>
        <w:t xml:space="preserve">-- </w:t>
      </w:r>
      <w:r w:rsidRPr="00CD1212">
        <w:rPr>
          <w:rFonts w:asciiTheme="minorHAnsi" w:hAnsiTheme="minorHAnsi" w:cstheme="minorHAnsi"/>
          <w:i/>
          <w:iCs/>
          <w:sz w:val="24"/>
          <w:szCs w:val="24"/>
        </w:rPr>
        <w:t xml:space="preserve"> Lost</w:t>
      </w:r>
      <w:proofErr w:type="gramEnd"/>
      <w:r w:rsidRPr="00CD1212">
        <w:rPr>
          <w:rFonts w:asciiTheme="minorHAnsi" w:hAnsiTheme="minorHAnsi" w:cstheme="minorHAnsi"/>
          <w:i/>
          <w:iCs/>
          <w:sz w:val="24"/>
          <w:szCs w:val="24"/>
        </w:rPr>
        <w:t xml:space="preserve"> Person Behavior </w:t>
      </w:r>
      <w:r w:rsidR="003F1DE0" w:rsidRPr="00CD1212">
        <w:rPr>
          <w:rFonts w:asciiTheme="minorHAnsi" w:hAnsiTheme="minorHAnsi" w:cstheme="minorHAnsi"/>
          <w:i/>
          <w:iCs/>
          <w:sz w:val="24"/>
          <w:szCs w:val="24"/>
        </w:rPr>
        <w:t xml:space="preserve">-- </w:t>
      </w:r>
      <w:r w:rsidRPr="00CD1212">
        <w:rPr>
          <w:rFonts w:asciiTheme="minorHAnsi" w:hAnsiTheme="minorHAnsi" w:cstheme="minorHAnsi"/>
          <w:i/>
          <w:iCs/>
          <w:sz w:val="24"/>
          <w:szCs w:val="24"/>
        </w:rPr>
        <w:t>TBD</w:t>
      </w:r>
    </w:p>
    <w:p w14:paraId="747F1723" w14:textId="189D1CDC" w:rsidR="000328FC" w:rsidRPr="00E148E3" w:rsidRDefault="000328FC" w:rsidP="000328FC">
      <w:pPr>
        <w:pStyle w:val="ListParagraph"/>
        <w:spacing w:line="276" w:lineRule="auto"/>
        <w:ind w:left="720" w:right="83" w:firstLine="0"/>
        <w:rPr>
          <w:rFonts w:asciiTheme="minorHAnsi" w:hAnsiTheme="minorHAnsi" w:cstheme="minorHAnsi"/>
          <w:i/>
          <w:iCs/>
          <w:sz w:val="24"/>
          <w:szCs w:val="24"/>
        </w:rPr>
      </w:pPr>
      <w:r w:rsidRPr="00E148E3">
        <w:rPr>
          <w:rFonts w:asciiTheme="minorHAnsi" w:hAnsiTheme="minorHAnsi" w:cstheme="minorHAnsi"/>
          <w:i/>
          <w:iCs/>
          <w:sz w:val="24"/>
          <w:szCs w:val="24"/>
        </w:rPr>
        <w:t>Stillwater Co.</w:t>
      </w:r>
      <w:r w:rsidR="003F1DE0">
        <w:rPr>
          <w:rFonts w:asciiTheme="minorHAnsi" w:hAnsiTheme="minorHAnsi" w:cstheme="minorHAnsi"/>
          <w:i/>
          <w:iCs/>
          <w:sz w:val="24"/>
          <w:szCs w:val="24"/>
        </w:rPr>
        <w:t xml:space="preserve"> </w:t>
      </w:r>
      <w:proofErr w:type="gramStart"/>
      <w:r w:rsidR="003F1DE0">
        <w:rPr>
          <w:rFonts w:asciiTheme="minorHAnsi" w:hAnsiTheme="minorHAnsi" w:cstheme="minorHAnsi"/>
          <w:i/>
          <w:iCs/>
          <w:sz w:val="24"/>
          <w:szCs w:val="24"/>
        </w:rPr>
        <w:t xml:space="preserve">-- </w:t>
      </w:r>
      <w:r w:rsidRPr="00E148E3">
        <w:rPr>
          <w:rFonts w:asciiTheme="minorHAnsi" w:hAnsiTheme="minorHAnsi" w:cstheme="minorHAnsi"/>
          <w:i/>
          <w:iCs/>
          <w:sz w:val="24"/>
          <w:szCs w:val="24"/>
        </w:rPr>
        <w:t xml:space="preserve"> Basic</w:t>
      </w:r>
      <w:proofErr w:type="gramEnd"/>
      <w:r w:rsidRPr="00E148E3">
        <w:rPr>
          <w:rFonts w:asciiTheme="minorHAnsi" w:hAnsiTheme="minorHAnsi" w:cstheme="minorHAnsi"/>
          <w:i/>
          <w:iCs/>
          <w:sz w:val="24"/>
          <w:szCs w:val="24"/>
        </w:rPr>
        <w:t xml:space="preserve"> SAR class</w:t>
      </w:r>
      <w:r w:rsidR="003F1DE0">
        <w:rPr>
          <w:rFonts w:asciiTheme="minorHAnsi" w:hAnsiTheme="minorHAnsi" w:cstheme="minorHAnsi"/>
          <w:i/>
          <w:iCs/>
          <w:sz w:val="24"/>
          <w:szCs w:val="24"/>
        </w:rPr>
        <w:t xml:space="preserve"> -- </w:t>
      </w:r>
      <w:r w:rsidRPr="00E148E3">
        <w:rPr>
          <w:rFonts w:asciiTheme="minorHAnsi" w:hAnsiTheme="minorHAnsi" w:cstheme="minorHAnsi"/>
          <w:i/>
          <w:iCs/>
          <w:sz w:val="24"/>
          <w:szCs w:val="24"/>
        </w:rPr>
        <w:t>TBD September</w:t>
      </w:r>
      <w:r w:rsidR="003F1DE0">
        <w:rPr>
          <w:rFonts w:asciiTheme="minorHAnsi" w:hAnsiTheme="minorHAnsi" w:cstheme="minorHAnsi"/>
          <w:i/>
          <w:iCs/>
          <w:sz w:val="24"/>
          <w:szCs w:val="24"/>
        </w:rPr>
        <w:t xml:space="preserve"> (likely Sept. 9,10,11)</w:t>
      </w:r>
    </w:p>
    <w:p w14:paraId="4AA77C9F" w14:textId="5E68E389" w:rsidR="000328FC" w:rsidRPr="00E148E3" w:rsidRDefault="000328FC" w:rsidP="000328FC">
      <w:pPr>
        <w:pStyle w:val="ListParagraph"/>
        <w:spacing w:line="276" w:lineRule="auto"/>
        <w:ind w:left="720" w:right="83" w:firstLine="0"/>
        <w:rPr>
          <w:rFonts w:asciiTheme="minorHAnsi" w:hAnsiTheme="minorHAnsi" w:cstheme="minorHAnsi"/>
          <w:i/>
          <w:iCs/>
          <w:sz w:val="24"/>
          <w:szCs w:val="24"/>
        </w:rPr>
      </w:pPr>
      <w:r w:rsidRPr="00E148E3">
        <w:rPr>
          <w:rFonts w:asciiTheme="minorHAnsi" w:hAnsiTheme="minorHAnsi" w:cstheme="minorHAnsi"/>
          <w:i/>
          <w:iCs/>
          <w:sz w:val="24"/>
          <w:szCs w:val="24"/>
        </w:rPr>
        <w:t>Jefferson Co. will forward info on a TTT Coordinator course that they can put on</w:t>
      </w:r>
    </w:p>
    <w:p w14:paraId="1664B09D" w14:textId="58D4FC3F" w:rsidR="000328FC" w:rsidRPr="00E148E3" w:rsidRDefault="000328FC" w:rsidP="000328FC">
      <w:pPr>
        <w:pStyle w:val="ListParagraph"/>
        <w:spacing w:line="276" w:lineRule="auto"/>
        <w:ind w:left="720" w:right="83" w:firstLine="0"/>
        <w:rPr>
          <w:rFonts w:asciiTheme="minorHAnsi" w:hAnsiTheme="minorHAnsi" w:cstheme="minorHAnsi"/>
          <w:i/>
          <w:iCs/>
          <w:sz w:val="24"/>
          <w:szCs w:val="24"/>
        </w:rPr>
      </w:pPr>
      <w:r w:rsidRPr="00E148E3">
        <w:rPr>
          <w:rFonts w:asciiTheme="minorHAnsi" w:hAnsiTheme="minorHAnsi" w:cstheme="minorHAnsi"/>
          <w:i/>
          <w:iCs/>
          <w:sz w:val="24"/>
          <w:szCs w:val="24"/>
        </w:rPr>
        <w:t xml:space="preserve">Cascade Co. </w:t>
      </w:r>
      <w:r w:rsidR="003F1DE0">
        <w:rPr>
          <w:rFonts w:asciiTheme="minorHAnsi" w:hAnsiTheme="minorHAnsi" w:cstheme="minorHAnsi"/>
          <w:i/>
          <w:iCs/>
          <w:sz w:val="24"/>
          <w:szCs w:val="24"/>
        </w:rPr>
        <w:t xml:space="preserve">-- </w:t>
      </w:r>
      <w:r w:rsidRPr="00E148E3">
        <w:rPr>
          <w:rFonts w:asciiTheme="minorHAnsi" w:hAnsiTheme="minorHAnsi" w:cstheme="minorHAnsi"/>
          <w:i/>
          <w:iCs/>
          <w:sz w:val="24"/>
          <w:szCs w:val="24"/>
        </w:rPr>
        <w:t xml:space="preserve">ICS </w:t>
      </w:r>
      <w:proofErr w:type="gramStart"/>
      <w:r w:rsidRPr="00E148E3">
        <w:rPr>
          <w:rFonts w:asciiTheme="minorHAnsi" w:hAnsiTheme="minorHAnsi" w:cstheme="minorHAnsi"/>
          <w:i/>
          <w:iCs/>
          <w:sz w:val="24"/>
          <w:szCs w:val="24"/>
        </w:rPr>
        <w:t xml:space="preserve">300 </w:t>
      </w:r>
      <w:r w:rsidR="003F1DE0">
        <w:rPr>
          <w:rFonts w:asciiTheme="minorHAnsi" w:hAnsiTheme="minorHAnsi" w:cstheme="minorHAnsi"/>
          <w:i/>
          <w:iCs/>
          <w:sz w:val="24"/>
          <w:szCs w:val="24"/>
        </w:rPr>
        <w:t xml:space="preserve"> --</w:t>
      </w:r>
      <w:proofErr w:type="gramEnd"/>
      <w:r w:rsidR="003F1DE0">
        <w:rPr>
          <w:rFonts w:asciiTheme="minorHAnsi" w:hAnsiTheme="minorHAnsi" w:cstheme="minorHAnsi"/>
          <w:i/>
          <w:iCs/>
          <w:sz w:val="24"/>
          <w:szCs w:val="24"/>
        </w:rPr>
        <w:t xml:space="preserve"> TBD</w:t>
      </w:r>
    </w:p>
    <w:p w14:paraId="7F35620B" w14:textId="7DDDE183" w:rsidR="0061490E" w:rsidRPr="00E148E3" w:rsidRDefault="000328FC" w:rsidP="000328FC">
      <w:pPr>
        <w:pStyle w:val="ListParagraph"/>
        <w:spacing w:line="276" w:lineRule="auto"/>
        <w:ind w:left="720" w:right="83" w:firstLine="0"/>
        <w:rPr>
          <w:rFonts w:asciiTheme="minorHAnsi" w:hAnsiTheme="minorHAnsi" w:cstheme="minorHAnsi"/>
          <w:i/>
          <w:iCs/>
          <w:sz w:val="24"/>
          <w:szCs w:val="24"/>
        </w:rPr>
      </w:pPr>
      <w:r w:rsidRPr="00E148E3">
        <w:rPr>
          <w:rFonts w:asciiTheme="minorHAnsi" w:hAnsiTheme="minorHAnsi" w:cstheme="minorHAnsi"/>
          <w:i/>
          <w:iCs/>
          <w:sz w:val="24"/>
          <w:szCs w:val="24"/>
        </w:rPr>
        <w:t>Co</w:t>
      </w:r>
      <w:r w:rsidR="00476075" w:rsidRPr="00E148E3">
        <w:rPr>
          <w:rFonts w:asciiTheme="minorHAnsi" w:hAnsiTheme="minorHAnsi" w:cstheme="minorHAnsi"/>
          <w:i/>
          <w:iCs/>
          <w:sz w:val="24"/>
          <w:szCs w:val="24"/>
        </w:rPr>
        <w:t>roner’s Association hosting an Aquatic Death I</w:t>
      </w:r>
      <w:r w:rsidRPr="00E148E3">
        <w:rPr>
          <w:rFonts w:asciiTheme="minorHAnsi" w:hAnsiTheme="minorHAnsi" w:cstheme="minorHAnsi"/>
          <w:i/>
          <w:iCs/>
          <w:sz w:val="24"/>
          <w:szCs w:val="24"/>
        </w:rPr>
        <w:t>nvestigations course</w:t>
      </w:r>
    </w:p>
    <w:p w14:paraId="15FCE6A0" w14:textId="23A3717E" w:rsidR="00702D1E" w:rsidRPr="00702D1E" w:rsidRDefault="00702D1E" w:rsidP="00924D46">
      <w:pPr>
        <w:pStyle w:val="ListParagraph"/>
        <w:spacing w:line="276" w:lineRule="auto"/>
        <w:ind w:left="720" w:right="83" w:firstLine="0"/>
      </w:pPr>
    </w:p>
    <w:p w14:paraId="1BB8D40D" w14:textId="43E8A10C" w:rsidR="00702D1E" w:rsidRDefault="00702D1E" w:rsidP="00702D1E">
      <w:pPr>
        <w:spacing w:line="276" w:lineRule="auto"/>
        <w:ind w:right="83"/>
        <w:rPr>
          <w:rFonts w:asciiTheme="minorHAnsi" w:hAnsiTheme="minorHAnsi" w:cstheme="minorHAnsi"/>
          <w:b/>
          <w:bCs/>
        </w:rPr>
      </w:pPr>
      <w:r w:rsidRPr="00702D1E">
        <w:rPr>
          <w:rFonts w:asciiTheme="minorHAnsi" w:hAnsiTheme="minorHAnsi" w:cstheme="minorHAnsi"/>
          <w:b/>
          <w:bCs/>
        </w:rPr>
        <w:t>Resource List</w:t>
      </w:r>
    </w:p>
    <w:p w14:paraId="4E771051" w14:textId="77B156E7" w:rsidR="00BC060C" w:rsidRPr="00924D46" w:rsidRDefault="00BC060C" w:rsidP="00702D1E">
      <w:pPr>
        <w:spacing w:line="276" w:lineRule="auto"/>
        <w:ind w:right="83"/>
        <w:rPr>
          <w:rFonts w:asciiTheme="minorHAnsi" w:hAnsiTheme="minorHAnsi" w:cstheme="minorHAnsi"/>
          <w:i/>
          <w:iCs/>
        </w:rPr>
      </w:pPr>
      <w:r>
        <w:rPr>
          <w:rFonts w:asciiTheme="minorHAnsi" w:hAnsiTheme="minorHAnsi" w:cstheme="minorHAnsi"/>
          <w:i/>
          <w:iCs/>
        </w:rPr>
        <w:t>Review the lists for accuracy.  Send Chair Secor corrections.</w:t>
      </w:r>
    </w:p>
    <w:p w14:paraId="5045AADE" w14:textId="0591A0BE" w:rsidR="00702D1E" w:rsidRDefault="005A0830" w:rsidP="00702D1E">
      <w:pPr>
        <w:pStyle w:val="ListParagraph"/>
        <w:numPr>
          <w:ilvl w:val="0"/>
          <w:numId w:val="24"/>
        </w:numPr>
        <w:spacing w:line="276" w:lineRule="auto"/>
        <w:ind w:right="83"/>
        <w:rPr>
          <w:rFonts w:asciiTheme="minorHAnsi" w:hAnsiTheme="minorHAnsi" w:cstheme="minorHAnsi"/>
          <w:sz w:val="24"/>
          <w:szCs w:val="24"/>
        </w:rPr>
      </w:pPr>
      <w:r>
        <w:rPr>
          <w:rFonts w:asciiTheme="minorHAnsi" w:hAnsiTheme="minorHAnsi" w:cstheme="minorHAnsi"/>
          <w:sz w:val="24"/>
          <w:szCs w:val="24"/>
        </w:rPr>
        <w:t>SAR resource guide</w:t>
      </w:r>
    </w:p>
    <w:p w14:paraId="0997954F" w14:textId="01843655" w:rsidR="00780F86" w:rsidRDefault="00780F86" w:rsidP="00702D1E">
      <w:pPr>
        <w:pStyle w:val="ListParagraph"/>
        <w:numPr>
          <w:ilvl w:val="0"/>
          <w:numId w:val="24"/>
        </w:numPr>
        <w:spacing w:line="276" w:lineRule="auto"/>
        <w:ind w:right="83"/>
        <w:rPr>
          <w:rFonts w:asciiTheme="minorHAnsi" w:hAnsiTheme="minorHAnsi" w:cstheme="minorHAnsi"/>
          <w:sz w:val="24"/>
          <w:szCs w:val="24"/>
        </w:rPr>
      </w:pPr>
      <w:r>
        <w:rPr>
          <w:rFonts w:asciiTheme="minorHAnsi" w:hAnsiTheme="minorHAnsi" w:cstheme="minorHAnsi"/>
          <w:sz w:val="24"/>
          <w:szCs w:val="24"/>
        </w:rPr>
        <w:t>SAR contact list</w:t>
      </w:r>
    </w:p>
    <w:p w14:paraId="2308FB18" w14:textId="3C0320E3" w:rsidR="00780F86" w:rsidRDefault="00780F86" w:rsidP="00702D1E">
      <w:pPr>
        <w:pStyle w:val="ListParagraph"/>
        <w:numPr>
          <w:ilvl w:val="0"/>
          <w:numId w:val="24"/>
        </w:numPr>
        <w:spacing w:line="276" w:lineRule="auto"/>
        <w:ind w:right="83"/>
        <w:rPr>
          <w:rFonts w:asciiTheme="minorHAnsi" w:hAnsiTheme="minorHAnsi" w:cstheme="minorHAnsi"/>
          <w:sz w:val="24"/>
          <w:szCs w:val="24"/>
        </w:rPr>
      </w:pPr>
      <w:r>
        <w:rPr>
          <w:rFonts w:asciiTheme="minorHAnsi" w:hAnsiTheme="minorHAnsi" w:cstheme="minorHAnsi"/>
          <w:sz w:val="24"/>
          <w:szCs w:val="24"/>
        </w:rPr>
        <w:t>SAR K9 list</w:t>
      </w:r>
    </w:p>
    <w:p w14:paraId="0FB64463" w14:textId="77777777" w:rsidR="00702D1E" w:rsidRPr="00702D1E" w:rsidRDefault="00702D1E" w:rsidP="00702D1E">
      <w:pPr>
        <w:spacing w:line="276" w:lineRule="auto"/>
        <w:ind w:right="83"/>
        <w:rPr>
          <w:rFonts w:asciiTheme="minorHAnsi" w:hAnsiTheme="minorHAnsi" w:cstheme="minorHAnsi"/>
          <w:b/>
          <w:bCs/>
        </w:rPr>
      </w:pPr>
    </w:p>
    <w:p w14:paraId="50C49B2D" w14:textId="44215C9F" w:rsidR="005A0830" w:rsidRPr="00702D1E" w:rsidRDefault="00702D1E" w:rsidP="00702D1E">
      <w:pPr>
        <w:spacing w:line="276" w:lineRule="auto"/>
        <w:ind w:right="83"/>
        <w:rPr>
          <w:rFonts w:asciiTheme="minorHAnsi" w:hAnsiTheme="minorHAnsi" w:cstheme="minorHAnsi"/>
          <w:b/>
          <w:bCs/>
        </w:rPr>
      </w:pPr>
      <w:r w:rsidRPr="00702D1E">
        <w:rPr>
          <w:rFonts w:asciiTheme="minorHAnsi" w:hAnsiTheme="minorHAnsi" w:cstheme="minorHAnsi"/>
          <w:b/>
          <w:bCs/>
        </w:rPr>
        <w:t>Reimbursement Requests</w:t>
      </w:r>
    </w:p>
    <w:p w14:paraId="03ED61C1" w14:textId="2E1E04FA" w:rsidR="00702D1E" w:rsidRPr="00702D1E" w:rsidRDefault="00702D1E" w:rsidP="00702D1E">
      <w:pPr>
        <w:pStyle w:val="ListParagraph"/>
        <w:numPr>
          <w:ilvl w:val="0"/>
          <w:numId w:val="21"/>
        </w:numPr>
        <w:spacing w:line="276" w:lineRule="auto"/>
        <w:ind w:right="83"/>
        <w:rPr>
          <w:rFonts w:asciiTheme="minorHAnsi" w:hAnsiTheme="minorHAnsi" w:cstheme="minorHAnsi"/>
          <w:b/>
          <w:bCs/>
          <w:sz w:val="24"/>
          <w:szCs w:val="24"/>
        </w:rPr>
      </w:pPr>
      <w:r w:rsidRPr="00702D1E">
        <w:rPr>
          <w:rFonts w:asciiTheme="minorHAnsi" w:hAnsiTheme="minorHAnsi" w:cstheme="minorHAnsi"/>
          <w:sz w:val="24"/>
          <w:szCs w:val="24"/>
        </w:rPr>
        <w:t>Mission</w:t>
      </w:r>
      <w:r w:rsidR="000328FC">
        <w:rPr>
          <w:rFonts w:asciiTheme="minorHAnsi" w:hAnsiTheme="minorHAnsi" w:cstheme="minorHAnsi"/>
          <w:sz w:val="24"/>
          <w:szCs w:val="24"/>
        </w:rPr>
        <w:t>-</w:t>
      </w:r>
      <w:r w:rsidR="000328FC">
        <w:rPr>
          <w:rFonts w:asciiTheme="minorHAnsi" w:hAnsiTheme="minorHAnsi" w:cstheme="minorHAnsi"/>
          <w:i/>
          <w:sz w:val="24"/>
          <w:szCs w:val="24"/>
        </w:rPr>
        <w:t>None Submitted</w:t>
      </w:r>
    </w:p>
    <w:p w14:paraId="44CBCECD" w14:textId="199E05DB" w:rsidR="00702D1E" w:rsidRPr="00702D1E" w:rsidRDefault="00702D1E" w:rsidP="00702D1E">
      <w:pPr>
        <w:pStyle w:val="ListParagraph"/>
        <w:numPr>
          <w:ilvl w:val="0"/>
          <w:numId w:val="21"/>
        </w:numPr>
        <w:spacing w:line="276" w:lineRule="auto"/>
        <w:ind w:right="83"/>
        <w:rPr>
          <w:rFonts w:asciiTheme="minorHAnsi" w:hAnsiTheme="minorHAnsi" w:cstheme="minorHAnsi"/>
          <w:b/>
          <w:bCs/>
          <w:sz w:val="24"/>
          <w:szCs w:val="24"/>
        </w:rPr>
      </w:pPr>
      <w:r w:rsidRPr="00702D1E">
        <w:rPr>
          <w:rFonts w:asciiTheme="minorHAnsi" w:hAnsiTheme="minorHAnsi" w:cstheme="minorHAnsi"/>
          <w:sz w:val="24"/>
          <w:szCs w:val="24"/>
        </w:rPr>
        <w:t>Training</w:t>
      </w:r>
      <w:r w:rsidR="000328FC">
        <w:rPr>
          <w:rFonts w:asciiTheme="minorHAnsi" w:hAnsiTheme="minorHAnsi" w:cstheme="minorHAnsi"/>
          <w:sz w:val="24"/>
          <w:szCs w:val="24"/>
        </w:rPr>
        <w:t>-</w:t>
      </w:r>
      <w:r w:rsidR="000328FC">
        <w:rPr>
          <w:rFonts w:asciiTheme="minorHAnsi" w:hAnsiTheme="minorHAnsi" w:cstheme="minorHAnsi"/>
          <w:i/>
          <w:sz w:val="24"/>
          <w:szCs w:val="24"/>
        </w:rPr>
        <w:t>None Submitted</w:t>
      </w:r>
    </w:p>
    <w:p w14:paraId="3DB28930" w14:textId="77777777" w:rsidR="000328FC" w:rsidRPr="000328FC" w:rsidRDefault="00702D1E" w:rsidP="00702D1E">
      <w:pPr>
        <w:pStyle w:val="ListParagraph"/>
        <w:numPr>
          <w:ilvl w:val="0"/>
          <w:numId w:val="21"/>
        </w:numPr>
        <w:spacing w:line="276" w:lineRule="auto"/>
        <w:ind w:right="83"/>
        <w:rPr>
          <w:rFonts w:asciiTheme="minorHAnsi" w:hAnsiTheme="minorHAnsi" w:cstheme="minorHAnsi"/>
          <w:b/>
          <w:bCs/>
          <w:sz w:val="24"/>
          <w:szCs w:val="24"/>
        </w:rPr>
      </w:pPr>
      <w:r w:rsidRPr="00702D1E">
        <w:rPr>
          <w:rFonts w:asciiTheme="minorHAnsi" w:hAnsiTheme="minorHAnsi" w:cstheme="minorHAnsi"/>
          <w:sz w:val="24"/>
          <w:szCs w:val="24"/>
        </w:rPr>
        <w:t>Equipment</w:t>
      </w:r>
      <w:r w:rsidR="00302228">
        <w:rPr>
          <w:rFonts w:asciiTheme="minorHAnsi" w:hAnsiTheme="minorHAnsi" w:cstheme="minorHAnsi"/>
          <w:sz w:val="24"/>
          <w:szCs w:val="24"/>
        </w:rPr>
        <w:t xml:space="preserve"> (will not be reviewed and approved until the end of the state fiscal year)</w:t>
      </w:r>
      <w:r w:rsidR="000328FC" w:rsidRPr="000328FC">
        <w:rPr>
          <w:rFonts w:asciiTheme="minorHAnsi" w:hAnsiTheme="minorHAnsi" w:cstheme="minorHAnsi"/>
          <w:sz w:val="24"/>
          <w:szCs w:val="24"/>
        </w:rPr>
        <w:t xml:space="preserve"> </w:t>
      </w:r>
    </w:p>
    <w:p w14:paraId="59C97652" w14:textId="08D94164" w:rsidR="00702D1E" w:rsidRDefault="000328FC" w:rsidP="000328FC">
      <w:pPr>
        <w:pStyle w:val="ListParagraph"/>
        <w:spacing w:line="276" w:lineRule="auto"/>
        <w:ind w:left="720" w:right="83" w:firstLine="0"/>
        <w:rPr>
          <w:rFonts w:asciiTheme="minorHAnsi" w:hAnsiTheme="minorHAnsi" w:cstheme="minorHAnsi"/>
          <w:i/>
          <w:sz w:val="24"/>
          <w:szCs w:val="24"/>
        </w:rPr>
      </w:pPr>
      <w:r>
        <w:rPr>
          <w:rFonts w:asciiTheme="minorHAnsi" w:hAnsiTheme="minorHAnsi" w:cstheme="minorHAnsi"/>
          <w:i/>
          <w:sz w:val="24"/>
          <w:szCs w:val="24"/>
        </w:rPr>
        <w:t>None Submitted</w:t>
      </w:r>
    </w:p>
    <w:p w14:paraId="11AE4BE8" w14:textId="5960DCC4" w:rsidR="008B42F2" w:rsidRPr="00CD1212" w:rsidRDefault="008B42F2" w:rsidP="000328FC">
      <w:pPr>
        <w:pStyle w:val="ListParagraph"/>
        <w:spacing w:line="276" w:lineRule="auto"/>
        <w:ind w:left="720" w:right="83" w:firstLine="0"/>
        <w:rPr>
          <w:rFonts w:asciiTheme="minorHAnsi" w:hAnsiTheme="minorHAnsi" w:cstheme="minorHAnsi"/>
          <w:b/>
          <w:bCs/>
          <w:sz w:val="24"/>
          <w:szCs w:val="24"/>
        </w:rPr>
      </w:pPr>
      <w:r w:rsidRPr="00CD1212">
        <w:rPr>
          <w:rFonts w:asciiTheme="minorHAnsi" w:hAnsiTheme="minorHAnsi" w:cstheme="minorHAnsi"/>
          <w:i/>
          <w:sz w:val="24"/>
          <w:szCs w:val="24"/>
        </w:rPr>
        <w:t>Reimbursements should be submitted before June 14</w:t>
      </w:r>
      <w:r w:rsidRPr="00CD1212">
        <w:rPr>
          <w:rFonts w:asciiTheme="minorHAnsi" w:hAnsiTheme="minorHAnsi" w:cstheme="minorHAnsi"/>
          <w:i/>
          <w:sz w:val="24"/>
          <w:szCs w:val="24"/>
          <w:vertAlign w:val="superscript"/>
        </w:rPr>
        <w:t>th</w:t>
      </w:r>
      <w:r w:rsidRPr="00CD1212">
        <w:rPr>
          <w:rFonts w:asciiTheme="minorHAnsi" w:hAnsiTheme="minorHAnsi" w:cstheme="minorHAnsi"/>
          <w:i/>
          <w:sz w:val="24"/>
          <w:szCs w:val="24"/>
        </w:rPr>
        <w:t xml:space="preserve"> for this fiscal year. If missions happen after June 14</w:t>
      </w:r>
      <w:r w:rsidRPr="00CD1212">
        <w:rPr>
          <w:rFonts w:asciiTheme="minorHAnsi" w:hAnsiTheme="minorHAnsi" w:cstheme="minorHAnsi"/>
          <w:i/>
          <w:sz w:val="24"/>
          <w:szCs w:val="24"/>
          <w:vertAlign w:val="superscript"/>
        </w:rPr>
        <w:t>th</w:t>
      </w:r>
      <w:r w:rsidRPr="00CD1212">
        <w:rPr>
          <w:rFonts w:asciiTheme="minorHAnsi" w:hAnsiTheme="minorHAnsi" w:cstheme="minorHAnsi"/>
          <w:i/>
          <w:sz w:val="24"/>
          <w:szCs w:val="24"/>
        </w:rPr>
        <w:t>, they can still be submitted and will be reviewed by email.</w:t>
      </w:r>
    </w:p>
    <w:p w14:paraId="04E0B321" w14:textId="7FFF2A46" w:rsidR="00702D1E" w:rsidRPr="00702D1E" w:rsidRDefault="00702D1E" w:rsidP="00AD644D">
      <w:pPr>
        <w:spacing w:line="276" w:lineRule="auto"/>
        <w:ind w:right="83"/>
        <w:rPr>
          <w:rFonts w:asciiTheme="minorHAnsi" w:hAnsiTheme="minorHAnsi" w:cstheme="minorHAnsi"/>
          <w:b/>
          <w:bCs/>
        </w:rPr>
      </w:pPr>
    </w:p>
    <w:p w14:paraId="7B1B3CF5" w14:textId="77777777" w:rsidR="00903B67" w:rsidRDefault="00903B67" w:rsidP="00AD644D">
      <w:pPr>
        <w:spacing w:line="276" w:lineRule="auto"/>
        <w:ind w:right="83"/>
        <w:rPr>
          <w:rFonts w:asciiTheme="minorHAnsi" w:hAnsiTheme="minorHAnsi" w:cstheme="minorHAnsi"/>
          <w:b/>
          <w:bCs/>
        </w:rPr>
      </w:pPr>
    </w:p>
    <w:p w14:paraId="7B05AB9F" w14:textId="66EF0838" w:rsidR="00702D1E" w:rsidRDefault="00702D1E" w:rsidP="00AD644D">
      <w:pPr>
        <w:spacing w:line="276" w:lineRule="auto"/>
        <w:ind w:right="83"/>
        <w:rPr>
          <w:rFonts w:asciiTheme="minorHAnsi" w:hAnsiTheme="minorHAnsi" w:cstheme="minorHAnsi"/>
          <w:b/>
          <w:bCs/>
        </w:rPr>
      </w:pPr>
      <w:bookmarkStart w:id="0" w:name="_GoBack"/>
      <w:bookmarkEnd w:id="0"/>
      <w:r w:rsidRPr="00702D1E">
        <w:rPr>
          <w:rFonts w:asciiTheme="minorHAnsi" w:hAnsiTheme="minorHAnsi" w:cstheme="minorHAnsi"/>
          <w:b/>
          <w:bCs/>
        </w:rPr>
        <w:lastRenderedPageBreak/>
        <w:t>Public Comment</w:t>
      </w:r>
    </w:p>
    <w:p w14:paraId="3453B635" w14:textId="2B0FCD18" w:rsidR="00201700" w:rsidRPr="00924D46" w:rsidRDefault="008D0691" w:rsidP="00AD644D">
      <w:pPr>
        <w:spacing w:line="276" w:lineRule="auto"/>
        <w:ind w:right="83"/>
        <w:rPr>
          <w:rFonts w:asciiTheme="minorHAnsi" w:hAnsiTheme="minorHAnsi" w:cstheme="minorHAnsi"/>
          <w:i/>
          <w:iCs/>
        </w:rPr>
      </w:pPr>
      <w:r w:rsidRPr="00924D46">
        <w:rPr>
          <w:rFonts w:asciiTheme="minorHAnsi" w:hAnsiTheme="minorHAnsi" w:cstheme="minorHAnsi"/>
          <w:i/>
          <w:iCs/>
        </w:rPr>
        <w:t>None</w:t>
      </w:r>
    </w:p>
    <w:p w14:paraId="6A6CA065" w14:textId="77777777" w:rsidR="008D0691" w:rsidRDefault="008D0691" w:rsidP="00AD644D">
      <w:pPr>
        <w:spacing w:line="276" w:lineRule="auto"/>
        <w:ind w:right="83"/>
        <w:rPr>
          <w:rFonts w:asciiTheme="minorHAnsi" w:hAnsiTheme="minorHAnsi" w:cstheme="minorHAnsi"/>
          <w:b/>
          <w:bCs/>
        </w:rPr>
      </w:pPr>
    </w:p>
    <w:p w14:paraId="2FF5D544" w14:textId="24ABB5DD" w:rsidR="00201700" w:rsidRDefault="00201700" w:rsidP="00AD644D">
      <w:pPr>
        <w:spacing w:line="276" w:lineRule="auto"/>
        <w:ind w:right="83"/>
        <w:rPr>
          <w:rFonts w:asciiTheme="minorHAnsi" w:hAnsiTheme="minorHAnsi" w:cstheme="minorHAnsi"/>
          <w:b/>
          <w:bCs/>
        </w:rPr>
      </w:pPr>
      <w:r>
        <w:rPr>
          <w:rFonts w:asciiTheme="minorHAnsi" w:hAnsiTheme="minorHAnsi" w:cstheme="minorHAnsi"/>
          <w:b/>
          <w:bCs/>
        </w:rPr>
        <w:t>Adjournment</w:t>
      </w:r>
    </w:p>
    <w:p w14:paraId="60C966E4" w14:textId="77777777" w:rsidR="008D0691" w:rsidRPr="00924D46" w:rsidRDefault="008D0691" w:rsidP="00924D46">
      <w:pPr>
        <w:spacing w:line="276" w:lineRule="auto"/>
        <w:ind w:right="83"/>
        <w:rPr>
          <w:rFonts w:asciiTheme="minorHAnsi" w:hAnsiTheme="minorHAnsi" w:cstheme="minorHAnsi"/>
          <w:b/>
          <w:bCs/>
        </w:rPr>
      </w:pPr>
      <w:r w:rsidRPr="00924D46">
        <w:rPr>
          <w:rFonts w:asciiTheme="minorHAnsi" w:hAnsiTheme="minorHAnsi" w:cstheme="minorHAnsi"/>
          <w:i/>
          <w:iCs/>
        </w:rPr>
        <w:t>Meeting adjourned at 10:50 AM.</w:t>
      </w:r>
    </w:p>
    <w:p w14:paraId="1F5B72F1" w14:textId="2D66710C" w:rsidR="00201700" w:rsidRDefault="00201700" w:rsidP="00AD644D">
      <w:pPr>
        <w:spacing w:line="276" w:lineRule="auto"/>
        <w:ind w:right="83"/>
        <w:rPr>
          <w:rFonts w:asciiTheme="minorHAnsi" w:hAnsiTheme="minorHAnsi" w:cstheme="minorHAnsi"/>
          <w:b/>
          <w:bCs/>
        </w:rPr>
      </w:pPr>
    </w:p>
    <w:p w14:paraId="4E0B9F58" w14:textId="3A669167" w:rsidR="00201700" w:rsidRDefault="00201700" w:rsidP="00AD644D">
      <w:pPr>
        <w:spacing w:line="276" w:lineRule="auto"/>
        <w:ind w:right="83"/>
        <w:rPr>
          <w:rFonts w:asciiTheme="minorHAnsi" w:hAnsiTheme="minorHAnsi" w:cstheme="minorHAnsi"/>
          <w:b/>
          <w:bCs/>
        </w:rPr>
      </w:pPr>
      <w:r>
        <w:rPr>
          <w:rFonts w:asciiTheme="minorHAnsi" w:hAnsiTheme="minorHAnsi" w:cstheme="minorHAnsi"/>
          <w:b/>
          <w:bCs/>
        </w:rPr>
        <w:t xml:space="preserve">Next Meeting </w:t>
      </w:r>
    </w:p>
    <w:p w14:paraId="0BE4E361" w14:textId="312BA942" w:rsidR="00201700" w:rsidRDefault="00DC0F16" w:rsidP="00201700">
      <w:pPr>
        <w:pStyle w:val="ListParagraph"/>
        <w:numPr>
          <w:ilvl w:val="0"/>
          <w:numId w:val="28"/>
        </w:numPr>
        <w:spacing w:line="276" w:lineRule="auto"/>
        <w:ind w:right="83"/>
        <w:rPr>
          <w:rFonts w:asciiTheme="minorHAnsi" w:hAnsiTheme="minorHAnsi" w:cstheme="minorHAnsi"/>
          <w:bCs/>
        </w:rPr>
      </w:pPr>
      <w:r>
        <w:rPr>
          <w:rFonts w:asciiTheme="minorHAnsi" w:hAnsiTheme="minorHAnsi" w:cstheme="minorHAnsi"/>
          <w:bCs/>
        </w:rPr>
        <w:t>June 14th</w:t>
      </w:r>
      <w:r w:rsidR="00201700" w:rsidRPr="00201700">
        <w:rPr>
          <w:rFonts w:asciiTheme="minorHAnsi" w:hAnsiTheme="minorHAnsi" w:cstheme="minorHAnsi"/>
          <w:bCs/>
        </w:rPr>
        <w:t>, 2022</w:t>
      </w:r>
    </w:p>
    <w:p w14:paraId="73091F97" w14:textId="77777777" w:rsidR="000328FC" w:rsidRPr="00201700" w:rsidRDefault="000328FC" w:rsidP="000328FC">
      <w:pPr>
        <w:pStyle w:val="ListParagraph"/>
        <w:spacing w:line="276" w:lineRule="auto"/>
        <w:ind w:left="720" w:right="83" w:firstLine="0"/>
        <w:rPr>
          <w:rFonts w:asciiTheme="minorHAnsi" w:hAnsiTheme="minorHAnsi" w:cstheme="minorHAnsi"/>
          <w:bCs/>
        </w:rPr>
      </w:pPr>
    </w:p>
    <w:sectPr w:rsidR="000328FC" w:rsidRPr="00201700">
      <w:footerReference w:type="even" r:id="rId11"/>
      <w:footerReference w:type="default" r:id="rId12"/>
      <w:pgSz w:w="12240" w:h="15840"/>
      <w:pgMar w:top="7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3912" w14:textId="77777777" w:rsidR="00061167" w:rsidRDefault="00061167" w:rsidP="008B35BA">
      <w:r>
        <w:separator/>
      </w:r>
    </w:p>
  </w:endnote>
  <w:endnote w:type="continuationSeparator" w:id="0">
    <w:p w14:paraId="1413766B" w14:textId="77777777" w:rsidR="00061167" w:rsidRDefault="00061167" w:rsidP="008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Bold Italic">
    <w:altName w:val="Calisto MT"/>
    <w:panose1 w:val="02040703050505090304"/>
    <w:charset w:val="00"/>
    <w:family w:val="auto"/>
    <w:pitch w:val="default"/>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A89E" w14:textId="77777777"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93687" w14:textId="77777777" w:rsidR="0096621A" w:rsidRDefault="0096621A" w:rsidP="008B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5E3C" w14:textId="2565BD5B"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B67">
      <w:rPr>
        <w:rStyle w:val="PageNumber"/>
        <w:noProof/>
      </w:rPr>
      <w:t>3</w:t>
    </w:r>
    <w:r>
      <w:rPr>
        <w:rStyle w:val="PageNumber"/>
      </w:rPr>
      <w:fldChar w:fldCharType="end"/>
    </w:r>
  </w:p>
  <w:p w14:paraId="33B62F4D" w14:textId="77777777" w:rsidR="0096621A" w:rsidRDefault="0096621A" w:rsidP="008B3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5C16" w14:textId="77777777" w:rsidR="00061167" w:rsidRDefault="00061167" w:rsidP="008B35BA">
      <w:r>
        <w:separator/>
      </w:r>
    </w:p>
  </w:footnote>
  <w:footnote w:type="continuationSeparator" w:id="0">
    <w:p w14:paraId="15895242" w14:textId="77777777" w:rsidR="00061167" w:rsidRDefault="00061167" w:rsidP="008B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313"/>
    <w:multiLevelType w:val="hybridMultilevel"/>
    <w:tmpl w:val="4134BDC2"/>
    <w:lvl w:ilvl="0" w:tplc="A4DC13B6">
      <w:start w:val="1"/>
      <w:numFmt w:val="bullet"/>
      <w:lvlText w:val="Ø"/>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49B"/>
    <w:multiLevelType w:val="hybridMultilevel"/>
    <w:tmpl w:val="A42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D8A"/>
    <w:multiLevelType w:val="hybridMultilevel"/>
    <w:tmpl w:val="DA4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0037"/>
    <w:multiLevelType w:val="hybridMultilevel"/>
    <w:tmpl w:val="FD02BA7A"/>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3CF0"/>
    <w:multiLevelType w:val="hybridMultilevel"/>
    <w:tmpl w:val="1E3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1932"/>
    <w:multiLevelType w:val="hybridMultilevel"/>
    <w:tmpl w:val="78AAB132"/>
    <w:lvl w:ilvl="0" w:tplc="60DC6D58">
      <w:numFmt w:val="bullet"/>
      <w:lvlText w:val=""/>
      <w:lvlJc w:val="left"/>
      <w:pPr>
        <w:ind w:left="839" w:hanging="360"/>
      </w:pPr>
      <w:rPr>
        <w:rFonts w:hint="default"/>
        <w:w w:val="103"/>
      </w:rPr>
    </w:lvl>
    <w:lvl w:ilvl="1" w:tplc="33FE016C">
      <w:numFmt w:val="bullet"/>
      <w:lvlText w:val="o"/>
      <w:lvlJc w:val="left"/>
      <w:pPr>
        <w:ind w:left="1559" w:hanging="360"/>
      </w:pPr>
      <w:rPr>
        <w:rFonts w:ascii="Courier New" w:eastAsia="Courier New" w:hAnsi="Courier New" w:cs="Courier New" w:hint="default"/>
        <w:w w:val="103"/>
        <w:sz w:val="19"/>
        <w:szCs w:val="19"/>
      </w:rPr>
    </w:lvl>
    <w:lvl w:ilvl="2" w:tplc="FFAE6176">
      <w:numFmt w:val="bullet"/>
      <w:lvlText w:val="•"/>
      <w:lvlJc w:val="left"/>
      <w:pPr>
        <w:ind w:left="2448" w:hanging="360"/>
      </w:pPr>
      <w:rPr>
        <w:rFonts w:hint="default"/>
      </w:rPr>
    </w:lvl>
    <w:lvl w:ilvl="3" w:tplc="456E1E00">
      <w:numFmt w:val="bullet"/>
      <w:lvlText w:val="•"/>
      <w:lvlJc w:val="left"/>
      <w:pPr>
        <w:ind w:left="3337" w:hanging="360"/>
      </w:pPr>
      <w:rPr>
        <w:rFonts w:hint="default"/>
      </w:rPr>
    </w:lvl>
    <w:lvl w:ilvl="4" w:tplc="57828AEC">
      <w:numFmt w:val="bullet"/>
      <w:lvlText w:val="•"/>
      <w:lvlJc w:val="left"/>
      <w:pPr>
        <w:ind w:left="4226" w:hanging="360"/>
      </w:pPr>
      <w:rPr>
        <w:rFonts w:hint="default"/>
      </w:rPr>
    </w:lvl>
    <w:lvl w:ilvl="5" w:tplc="018216DA">
      <w:numFmt w:val="bullet"/>
      <w:lvlText w:val="•"/>
      <w:lvlJc w:val="left"/>
      <w:pPr>
        <w:ind w:left="5115" w:hanging="360"/>
      </w:pPr>
      <w:rPr>
        <w:rFonts w:hint="default"/>
      </w:rPr>
    </w:lvl>
    <w:lvl w:ilvl="6" w:tplc="0052A130">
      <w:numFmt w:val="bullet"/>
      <w:lvlText w:val="•"/>
      <w:lvlJc w:val="left"/>
      <w:pPr>
        <w:ind w:left="6004" w:hanging="360"/>
      </w:pPr>
      <w:rPr>
        <w:rFonts w:hint="default"/>
      </w:rPr>
    </w:lvl>
    <w:lvl w:ilvl="7" w:tplc="27C88774">
      <w:numFmt w:val="bullet"/>
      <w:lvlText w:val="•"/>
      <w:lvlJc w:val="left"/>
      <w:pPr>
        <w:ind w:left="6893" w:hanging="360"/>
      </w:pPr>
      <w:rPr>
        <w:rFonts w:hint="default"/>
      </w:rPr>
    </w:lvl>
    <w:lvl w:ilvl="8" w:tplc="CE542C78">
      <w:numFmt w:val="bullet"/>
      <w:lvlText w:val="•"/>
      <w:lvlJc w:val="left"/>
      <w:pPr>
        <w:ind w:left="7782" w:hanging="360"/>
      </w:pPr>
      <w:rPr>
        <w:rFonts w:hint="default"/>
      </w:rPr>
    </w:lvl>
  </w:abstractNum>
  <w:abstractNum w:abstractNumId="6" w15:restartNumberingAfterBreak="0">
    <w:nsid w:val="16783254"/>
    <w:multiLevelType w:val="hybridMultilevel"/>
    <w:tmpl w:val="EFB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5462"/>
    <w:multiLevelType w:val="hybridMultilevel"/>
    <w:tmpl w:val="0B7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723D8"/>
    <w:multiLevelType w:val="hybridMultilevel"/>
    <w:tmpl w:val="7A966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85E2D"/>
    <w:multiLevelType w:val="hybridMultilevel"/>
    <w:tmpl w:val="3CE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62E83"/>
    <w:multiLevelType w:val="hybridMultilevel"/>
    <w:tmpl w:val="3F74CAA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D3D87"/>
    <w:multiLevelType w:val="hybridMultilevel"/>
    <w:tmpl w:val="246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07C9"/>
    <w:multiLevelType w:val="hybridMultilevel"/>
    <w:tmpl w:val="906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486E"/>
    <w:multiLevelType w:val="hybridMultilevel"/>
    <w:tmpl w:val="13807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34176"/>
    <w:multiLevelType w:val="hybridMultilevel"/>
    <w:tmpl w:val="065AE374"/>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731C3"/>
    <w:multiLevelType w:val="hybridMultilevel"/>
    <w:tmpl w:val="902A05B0"/>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25CC5"/>
    <w:multiLevelType w:val="hybridMultilevel"/>
    <w:tmpl w:val="7DF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D0F87"/>
    <w:multiLevelType w:val="hybridMultilevel"/>
    <w:tmpl w:val="E1482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92C05"/>
    <w:multiLevelType w:val="hybridMultilevel"/>
    <w:tmpl w:val="0984896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B713F"/>
    <w:multiLevelType w:val="hybridMultilevel"/>
    <w:tmpl w:val="AE9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F4A15"/>
    <w:multiLevelType w:val="hybridMultilevel"/>
    <w:tmpl w:val="7B6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367F5"/>
    <w:multiLevelType w:val="hybridMultilevel"/>
    <w:tmpl w:val="FA729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20BFA"/>
    <w:multiLevelType w:val="hybridMultilevel"/>
    <w:tmpl w:val="413E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803B4"/>
    <w:multiLevelType w:val="hybridMultilevel"/>
    <w:tmpl w:val="7656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745C3"/>
    <w:multiLevelType w:val="hybridMultilevel"/>
    <w:tmpl w:val="3D72A330"/>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E7233"/>
    <w:multiLevelType w:val="hybridMultilevel"/>
    <w:tmpl w:val="9BFE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364A6"/>
    <w:multiLevelType w:val="hybridMultilevel"/>
    <w:tmpl w:val="FAD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E4E14"/>
    <w:multiLevelType w:val="hybridMultilevel"/>
    <w:tmpl w:val="2242C4A8"/>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D1195"/>
    <w:multiLevelType w:val="hybridMultilevel"/>
    <w:tmpl w:val="5ED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2"/>
  </w:num>
  <w:num w:numId="4">
    <w:abstractNumId w:val="15"/>
  </w:num>
  <w:num w:numId="5">
    <w:abstractNumId w:val="11"/>
  </w:num>
  <w:num w:numId="6">
    <w:abstractNumId w:val="16"/>
  </w:num>
  <w:num w:numId="7">
    <w:abstractNumId w:val="2"/>
  </w:num>
  <w:num w:numId="8">
    <w:abstractNumId w:val="12"/>
  </w:num>
  <w:num w:numId="9">
    <w:abstractNumId w:val="28"/>
  </w:num>
  <w:num w:numId="10">
    <w:abstractNumId w:val="6"/>
  </w:num>
  <w:num w:numId="11">
    <w:abstractNumId w:val="26"/>
  </w:num>
  <w:num w:numId="12">
    <w:abstractNumId w:val="19"/>
  </w:num>
  <w:num w:numId="13">
    <w:abstractNumId w:val="7"/>
  </w:num>
  <w:num w:numId="14">
    <w:abstractNumId w:val="20"/>
  </w:num>
  <w:num w:numId="15">
    <w:abstractNumId w:val="9"/>
  </w:num>
  <w:num w:numId="16">
    <w:abstractNumId w:val="1"/>
  </w:num>
  <w:num w:numId="17">
    <w:abstractNumId w:val="4"/>
  </w:num>
  <w:num w:numId="18">
    <w:abstractNumId w:val="23"/>
  </w:num>
  <w:num w:numId="19">
    <w:abstractNumId w:val="25"/>
  </w:num>
  <w:num w:numId="20">
    <w:abstractNumId w:val="13"/>
  </w:num>
  <w:num w:numId="21">
    <w:abstractNumId w:val="14"/>
  </w:num>
  <w:num w:numId="22">
    <w:abstractNumId w:val="3"/>
  </w:num>
  <w:num w:numId="23">
    <w:abstractNumId w:val="10"/>
  </w:num>
  <w:num w:numId="24">
    <w:abstractNumId w:val="18"/>
  </w:num>
  <w:num w:numId="25">
    <w:abstractNumId w:val="24"/>
  </w:num>
  <w:num w:numId="26">
    <w:abstractNumId w:val="21"/>
  </w:num>
  <w:num w:numId="27">
    <w:abstractNumId w:val="27"/>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38"/>
    <w:rsid w:val="00012B53"/>
    <w:rsid w:val="00026024"/>
    <w:rsid w:val="000328FC"/>
    <w:rsid w:val="00046A6B"/>
    <w:rsid w:val="00061167"/>
    <w:rsid w:val="0008514D"/>
    <w:rsid w:val="00095ECB"/>
    <w:rsid w:val="000A1912"/>
    <w:rsid w:val="000D2BDE"/>
    <w:rsid w:val="000D63D2"/>
    <w:rsid w:val="00140DB5"/>
    <w:rsid w:val="0015336F"/>
    <w:rsid w:val="0015502B"/>
    <w:rsid w:val="00171235"/>
    <w:rsid w:val="00183442"/>
    <w:rsid w:val="001C320B"/>
    <w:rsid w:val="001E119E"/>
    <w:rsid w:val="00201700"/>
    <w:rsid w:val="00204853"/>
    <w:rsid w:val="00204CA3"/>
    <w:rsid w:val="0020669D"/>
    <w:rsid w:val="00230139"/>
    <w:rsid w:val="002406D8"/>
    <w:rsid w:val="00263EE3"/>
    <w:rsid w:val="00264905"/>
    <w:rsid w:val="002758EF"/>
    <w:rsid w:val="00283F24"/>
    <w:rsid w:val="002A6322"/>
    <w:rsid w:val="002C4D8B"/>
    <w:rsid w:val="002D31AA"/>
    <w:rsid w:val="002E377B"/>
    <w:rsid w:val="002E43C8"/>
    <w:rsid w:val="002E7900"/>
    <w:rsid w:val="002F1B75"/>
    <w:rsid w:val="00302228"/>
    <w:rsid w:val="00312414"/>
    <w:rsid w:val="003424D8"/>
    <w:rsid w:val="00380BAC"/>
    <w:rsid w:val="003F1DE0"/>
    <w:rsid w:val="004017C7"/>
    <w:rsid w:val="004226F9"/>
    <w:rsid w:val="00454B18"/>
    <w:rsid w:val="00475640"/>
    <w:rsid w:val="00476075"/>
    <w:rsid w:val="004916D8"/>
    <w:rsid w:val="00496103"/>
    <w:rsid w:val="004A42F1"/>
    <w:rsid w:val="004A7A65"/>
    <w:rsid w:val="004C4763"/>
    <w:rsid w:val="00511D2E"/>
    <w:rsid w:val="005305B3"/>
    <w:rsid w:val="00577923"/>
    <w:rsid w:val="005A0830"/>
    <w:rsid w:val="005E753E"/>
    <w:rsid w:val="0061490E"/>
    <w:rsid w:val="00627DF6"/>
    <w:rsid w:val="00646D1E"/>
    <w:rsid w:val="00694E73"/>
    <w:rsid w:val="006B3C1D"/>
    <w:rsid w:val="00702D1E"/>
    <w:rsid w:val="00712773"/>
    <w:rsid w:val="00742E98"/>
    <w:rsid w:val="00751B0B"/>
    <w:rsid w:val="00780F86"/>
    <w:rsid w:val="007B2138"/>
    <w:rsid w:val="007B78D5"/>
    <w:rsid w:val="007C2D65"/>
    <w:rsid w:val="007F47EE"/>
    <w:rsid w:val="007F6AC0"/>
    <w:rsid w:val="007F6DAC"/>
    <w:rsid w:val="00866BAB"/>
    <w:rsid w:val="00894E41"/>
    <w:rsid w:val="008A4376"/>
    <w:rsid w:val="008B35BA"/>
    <w:rsid w:val="008B42F2"/>
    <w:rsid w:val="008C28FA"/>
    <w:rsid w:val="008C6B0A"/>
    <w:rsid w:val="008D0691"/>
    <w:rsid w:val="008E6E96"/>
    <w:rsid w:val="008F124D"/>
    <w:rsid w:val="008F6738"/>
    <w:rsid w:val="00903B67"/>
    <w:rsid w:val="00917572"/>
    <w:rsid w:val="00917B88"/>
    <w:rsid w:val="00924D46"/>
    <w:rsid w:val="009504E5"/>
    <w:rsid w:val="0096621A"/>
    <w:rsid w:val="009813C0"/>
    <w:rsid w:val="009C1CF0"/>
    <w:rsid w:val="009F5121"/>
    <w:rsid w:val="00A51873"/>
    <w:rsid w:val="00AD1449"/>
    <w:rsid w:val="00AD644D"/>
    <w:rsid w:val="00AE5B08"/>
    <w:rsid w:val="00B166B0"/>
    <w:rsid w:val="00B16A07"/>
    <w:rsid w:val="00B313D1"/>
    <w:rsid w:val="00B43F2E"/>
    <w:rsid w:val="00B574C9"/>
    <w:rsid w:val="00B721C0"/>
    <w:rsid w:val="00B7617C"/>
    <w:rsid w:val="00B7668D"/>
    <w:rsid w:val="00B80E76"/>
    <w:rsid w:val="00B900AB"/>
    <w:rsid w:val="00B90D08"/>
    <w:rsid w:val="00B93396"/>
    <w:rsid w:val="00BA4908"/>
    <w:rsid w:val="00BC060C"/>
    <w:rsid w:val="00BE6DFC"/>
    <w:rsid w:val="00C03232"/>
    <w:rsid w:val="00C03A59"/>
    <w:rsid w:val="00C04B51"/>
    <w:rsid w:val="00C058DB"/>
    <w:rsid w:val="00C06EA0"/>
    <w:rsid w:val="00C23622"/>
    <w:rsid w:val="00C41AE0"/>
    <w:rsid w:val="00C84EF9"/>
    <w:rsid w:val="00CB0D23"/>
    <w:rsid w:val="00CD1212"/>
    <w:rsid w:val="00CE15D4"/>
    <w:rsid w:val="00CE4235"/>
    <w:rsid w:val="00CF083A"/>
    <w:rsid w:val="00D54F60"/>
    <w:rsid w:val="00D567F6"/>
    <w:rsid w:val="00D75EEE"/>
    <w:rsid w:val="00D97434"/>
    <w:rsid w:val="00DC0F16"/>
    <w:rsid w:val="00E148E3"/>
    <w:rsid w:val="00E22F37"/>
    <w:rsid w:val="00E52F2F"/>
    <w:rsid w:val="00E5454D"/>
    <w:rsid w:val="00E569F9"/>
    <w:rsid w:val="00E83253"/>
    <w:rsid w:val="00EA1CE5"/>
    <w:rsid w:val="00EC79EA"/>
    <w:rsid w:val="00ED13F9"/>
    <w:rsid w:val="00F2146B"/>
    <w:rsid w:val="00F3568A"/>
    <w:rsid w:val="00F83990"/>
    <w:rsid w:val="00F8455B"/>
    <w:rsid w:val="00F8739C"/>
    <w:rsid w:val="00F87875"/>
    <w:rsid w:val="00FA3466"/>
    <w:rsid w:val="00FB175B"/>
    <w:rsid w:val="00FD27E8"/>
    <w:rsid w:val="00FD663D"/>
    <w:rsid w:val="00FF1497"/>
    <w:rsid w:val="00FF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3BE2"/>
  <w15:docId w15:val="{99282486-C6D3-0F4B-9FA2-3032BAF5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4C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839"/>
    </w:pPr>
    <w:rPr>
      <w:rFonts w:ascii="Calibri" w:eastAsia="Calibri" w:hAnsi="Calibri" w:cs="Calibri"/>
      <w:sz w:val="21"/>
      <w:szCs w:val="21"/>
    </w:rPr>
  </w:style>
  <w:style w:type="paragraph" w:styleId="ListParagraph">
    <w:name w:val="List Paragraph"/>
    <w:basedOn w:val="Normal"/>
    <w:uiPriority w:val="1"/>
    <w:qFormat/>
    <w:pPr>
      <w:widowControl w:val="0"/>
      <w:autoSpaceDE w:val="0"/>
      <w:autoSpaceDN w:val="0"/>
      <w:ind w:left="839" w:hanging="361"/>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rPr>
  </w:style>
  <w:style w:type="paragraph" w:styleId="Footer">
    <w:name w:val="footer"/>
    <w:basedOn w:val="Normal"/>
    <w:link w:val="FooterChar"/>
    <w:uiPriority w:val="99"/>
    <w:unhideWhenUsed/>
    <w:rsid w:val="008B35BA"/>
    <w:pPr>
      <w:widowControl w:val="0"/>
      <w:tabs>
        <w:tab w:val="center" w:pos="4320"/>
        <w:tab w:val="right" w:pos="864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8B35BA"/>
    <w:rPr>
      <w:rFonts w:ascii="Calibri" w:eastAsia="Calibri" w:hAnsi="Calibri" w:cs="Calibri"/>
    </w:rPr>
  </w:style>
  <w:style w:type="character" w:styleId="PageNumber">
    <w:name w:val="page number"/>
    <w:basedOn w:val="DefaultParagraphFont"/>
    <w:uiPriority w:val="99"/>
    <w:semiHidden/>
    <w:unhideWhenUsed/>
    <w:rsid w:val="008B35BA"/>
  </w:style>
  <w:style w:type="paragraph" w:styleId="Header">
    <w:name w:val="header"/>
    <w:basedOn w:val="Normal"/>
    <w:link w:val="HeaderChar"/>
    <w:uiPriority w:val="99"/>
    <w:unhideWhenUsed/>
    <w:rsid w:val="00CE15D4"/>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CE15D4"/>
    <w:rPr>
      <w:rFonts w:ascii="Calibri" w:eastAsia="Calibri" w:hAnsi="Calibri" w:cs="Calibri"/>
    </w:rPr>
  </w:style>
  <w:style w:type="character" w:styleId="Hyperlink">
    <w:name w:val="Hyperlink"/>
    <w:basedOn w:val="DefaultParagraphFont"/>
    <w:uiPriority w:val="99"/>
    <w:unhideWhenUsed/>
    <w:rsid w:val="00C41AE0"/>
    <w:rPr>
      <w:color w:val="0000FF" w:themeColor="hyperlink"/>
      <w:u w:val="single"/>
    </w:rPr>
  </w:style>
  <w:style w:type="character" w:customStyle="1" w:styleId="UnresolvedMention1">
    <w:name w:val="Unresolved Mention1"/>
    <w:basedOn w:val="DefaultParagraphFont"/>
    <w:uiPriority w:val="99"/>
    <w:semiHidden/>
    <w:unhideWhenUsed/>
    <w:rsid w:val="00702D1E"/>
    <w:rPr>
      <w:color w:val="605E5C"/>
      <w:shd w:val="clear" w:color="auto" w:fill="E1DFDD"/>
    </w:rPr>
  </w:style>
  <w:style w:type="paragraph" w:styleId="Revision">
    <w:name w:val="Revision"/>
    <w:hidden/>
    <w:uiPriority w:val="99"/>
    <w:semiHidden/>
    <w:rsid w:val="009504E5"/>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892">
      <w:bodyDiv w:val="1"/>
      <w:marLeft w:val="0"/>
      <w:marRight w:val="0"/>
      <w:marTop w:val="0"/>
      <w:marBottom w:val="0"/>
      <w:divBdr>
        <w:top w:val="none" w:sz="0" w:space="0" w:color="auto"/>
        <w:left w:val="none" w:sz="0" w:space="0" w:color="auto"/>
        <w:bottom w:val="none" w:sz="0" w:space="0" w:color="auto"/>
        <w:right w:val="none" w:sz="0" w:space="0" w:color="auto"/>
      </w:divBdr>
    </w:div>
    <w:div w:id="333799570">
      <w:bodyDiv w:val="1"/>
      <w:marLeft w:val="0"/>
      <w:marRight w:val="0"/>
      <w:marTop w:val="0"/>
      <w:marBottom w:val="0"/>
      <w:divBdr>
        <w:top w:val="none" w:sz="0" w:space="0" w:color="auto"/>
        <w:left w:val="none" w:sz="0" w:space="0" w:color="auto"/>
        <w:bottom w:val="none" w:sz="0" w:space="0" w:color="auto"/>
        <w:right w:val="none" w:sz="0" w:space="0" w:color="auto"/>
      </w:divBdr>
    </w:div>
    <w:div w:id="639043162">
      <w:bodyDiv w:val="1"/>
      <w:marLeft w:val="0"/>
      <w:marRight w:val="0"/>
      <w:marTop w:val="0"/>
      <w:marBottom w:val="0"/>
      <w:divBdr>
        <w:top w:val="none" w:sz="0" w:space="0" w:color="auto"/>
        <w:left w:val="none" w:sz="0" w:space="0" w:color="auto"/>
        <w:bottom w:val="none" w:sz="0" w:space="0" w:color="auto"/>
        <w:right w:val="none" w:sz="0" w:space="0" w:color="auto"/>
      </w:divBdr>
    </w:div>
    <w:div w:id="907960760">
      <w:bodyDiv w:val="1"/>
      <w:marLeft w:val="0"/>
      <w:marRight w:val="0"/>
      <w:marTop w:val="0"/>
      <w:marBottom w:val="0"/>
      <w:divBdr>
        <w:top w:val="none" w:sz="0" w:space="0" w:color="auto"/>
        <w:left w:val="none" w:sz="0" w:space="0" w:color="auto"/>
        <w:bottom w:val="none" w:sz="0" w:space="0" w:color="auto"/>
        <w:right w:val="none" w:sz="0" w:space="0" w:color="auto"/>
      </w:divBdr>
    </w:div>
    <w:div w:id="1273707148">
      <w:bodyDiv w:val="1"/>
      <w:marLeft w:val="0"/>
      <w:marRight w:val="0"/>
      <w:marTop w:val="0"/>
      <w:marBottom w:val="0"/>
      <w:divBdr>
        <w:top w:val="none" w:sz="0" w:space="0" w:color="auto"/>
        <w:left w:val="none" w:sz="0" w:space="0" w:color="auto"/>
        <w:bottom w:val="none" w:sz="0" w:space="0" w:color="auto"/>
        <w:right w:val="none" w:sz="0" w:space="0" w:color="auto"/>
      </w:divBdr>
    </w:div>
    <w:div w:id="1305357944">
      <w:bodyDiv w:val="1"/>
      <w:marLeft w:val="0"/>
      <w:marRight w:val="0"/>
      <w:marTop w:val="0"/>
      <w:marBottom w:val="0"/>
      <w:divBdr>
        <w:top w:val="none" w:sz="0" w:space="0" w:color="auto"/>
        <w:left w:val="none" w:sz="0" w:space="0" w:color="auto"/>
        <w:bottom w:val="none" w:sz="0" w:space="0" w:color="auto"/>
        <w:right w:val="none" w:sz="0" w:space="0" w:color="auto"/>
      </w:divBdr>
    </w:div>
    <w:div w:id="176129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po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eg.mt.gov/bills/2021/billpdf/HB0678.pdf" TargetMode="External"/><Relationship Id="rId4" Type="http://schemas.openxmlformats.org/officeDocument/2006/relationships/webSettings" Target="webSettings.xml"/><Relationship Id="rId9" Type="http://schemas.openxmlformats.org/officeDocument/2006/relationships/hyperlink" Target="https://leg.mt.gov/bills/2021/billpdf/HB067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 Scott</dc:creator>
  <cp:lastModifiedBy>Secor, Scott</cp:lastModifiedBy>
  <cp:revision>17</cp:revision>
  <cp:lastPrinted>2021-10-12T15:47:00Z</cp:lastPrinted>
  <dcterms:created xsi:type="dcterms:W3CDTF">2022-04-13T18:35:00Z</dcterms:created>
  <dcterms:modified xsi:type="dcterms:W3CDTF">2022-04-18T21:29:00Z</dcterms:modified>
</cp:coreProperties>
</file>